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15" w:rsidRPr="009B7071" w:rsidRDefault="006E5015" w:rsidP="006E5015">
      <w:pPr>
        <w:jc w:val="center"/>
        <w:rPr>
          <w:rFonts w:asciiTheme="minorHAnsi" w:hAnsiTheme="minorHAnsi" w:cstheme="minorHAnsi"/>
          <w:b/>
          <w:bCs/>
          <w:u w:val="single"/>
        </w:rPr>
      </w:pPr>
      <w:r w:rsidRPr="009B7071">
        <w:rPr>
          <w:rFonts w:asciiTheme="minorHAnsi" w:hAnsiTheme="minorHAnsi" w:cstheme="minorHAnsi"/>
          <w:b/>
          <w:bCs/>
          <w:u w:val="single"/>
        </w:rPr>
        <w:t>MODELO DE TERMO DE REFERÊNCIA</w:t>
      </w:r>
    </w:p>
    <w:p w:rsidR="006E5015" w:rsidRDefault="006E5015" w:rsidP="006E5015">
      <w:pPr>
        <w:jc w:val="center"/>
        <w:rPr>
          <w:rFonts w:asciiTheme="minorHAnsi" w:hAnsiTheme="minorHAnsi" w:cstheme="minorHAnsi"/>
          <w:b/>
          <w:bCs/>
          <w:u w:val="single"/>
        </w:rPr>
      </w:pPr>
      <w:r w:rsidRPr="009B7071">
        <w:rPr>
          <w:rFonts w:asciiTheme="minorHAnsi" w:hAnsiTheme="minorHAnsi" w:cstheme="minorHAnsi"/>
          <w:b/>
          <w:bCs/>
          <w:u w:val="single"/>
        </w:rPr>
        <w:t>(COMPRAS)</w:t>
      </w:r>
    </w:p>
    <w:p w:rsidR="001C6B66" w:rsidRDefault="001C6B66" w:rsidP="006E5015">
      <w:pPr>
        <w:jc w:val="center"/>
        <w:rPr>
          <w:rFonts w:asciiTheme="minorHAnsi" w:hAnsiTheme="minorHAnsi" w:cstheme="minorHAnsi"/>
          <w:b/>
          <w:bCs/>
          <w:u w:val="single"/>
        </w:rPr>
      </w:pPr>
    </w:p>
    <w:tbl>
      <w:tblPr>
        <w:tblW w:w="0" w:type="auto"/>
        <w:tblLayout w:type="fixed"/>
        <w:tblCellMar>
          <w:left w:w="70" w:type="dxa"/>
          <w:right w:w="70" w:type="dxa"/>
        </w:tblCellMar>
        <w:tblLook w:val="0000" w:firstRow="0" w:lastRow="0" w:firstColumn="0" w:lastColumn="0" w:noHBand="0" w:noVBand="0"/>
      </w:tblPr>
      <w:tblGrid>
        <w:gridCol w:w="9284"/>
      </w:tblGrid>
      <w:tr w:rsidR="001C6B66" w:rsidRPr="00E05186" w:rsidTr="00827789">
        <w:tc>
          <w:tcPr>
            <w:tcW w:w="9284" w:type="dxa"/>
            <w:shd w:val="clear" w:color="auto" w:fill="D9D9D9"/>
          </w:tcPr>
          <w:p w:rsidR="001C6B66" w:rsidRPr="00E05186" w:rsidRDefault="001C6B66" w:rsidP="00827789">
            <w:pPr>
              <w:pStyle w:val="P30"/>
              <w:rPr>
                <w:rFonts w:ascii="Calibri" w:hAnsi="Calibri" w:cs="Calibri"/>
                <w:szCs w:val="24"/>
              </w:rPr>
            </w:pPr>
            <w:r w:rsidRPr="00E05186">
              <w:rPr>
                <w:rFonts w:ascii="Calibri" w:hAnsi="Calibri" w:cs="Calibri"/>
                <w:bCs/>
                <w:szCs w:val="24"/>
                <w:lang w:val="pt-PT"/>
              </w:rPr>
              <w:t>1 – DO OBJETO</w:t>
            </w:r>
          </w:p>
        </w:tc>
      </w:tr>
    </w:tbl>
    <w:p w:rsidR="001C6B66" w:rsidRPr="00353C89" w:rsidRDefault="001C6B66" w:rsidP="001C6B66">
      <w:pPr>
        <w:pStyle w:val="Corpodetexto21"/>
        <w:shd w:val="clear" w:color="auto" w:fill="FFFFFF"/>
        <w:rPr>
          <w:rFonts w:ascii="Calibri" w:hAnsi="Calibri" w:cs="Calibri"/>
          <w:sz w:val="12"/>
          <w:szCs w:val="24"/>
        </w:rPr>
      </w:pPr>
    </w:p>
    <w:p w:rsidR="001C6B66" w:rsidRDefault="001C6B66" w:rsidP="001C6B66">
      <w:pPr>
        <w:pStyle w:val="Default"/>
        <w:widowControl/>
        <w:numPr>
          <w:ilvl w:val="1"/>
          <w:numId w:val="2"/>
        </w:numPr>
        <w:tabs>
          <w:tab w:val="left" w:pos="567"/>
        </w:tabs>
        <w:suppressAutoHyphens w:val="0"/>
        <w:autoSpaceDE w:val="0"/>
        <w:ind w:left="0" w:firstLine="0"/>
        <w:jc w:val="both"/>
        <w:rPr>
          <w:rFonts w:ascii="Calibri" w:hAnsi="Calibri" w:cs="Calibri"/>
          <w:sz w:val="24"/>
          <w:szCs w:val="24"/>
        </w:rPr>
      </w:pPr>
      <w:r>
        <w:rPr>
          <w:rFonts w:ascii="Calibri" w:hAnsi="Calibri" w:cs="Calibri"/>
          <w:sz w:val="24"/>
          <w:szCs w:val="24"/>
          <w:lang w:bidi="pt-BR"/>
        </w:rPr>
        <w:t xml:space="preserve">Aquisição de </w:t>
      </w:r>
      <w:r w:rsidRPr="0035647D">
        <w:rPr>
          <w:rFonts w:ascii="Calibri" w:hAnsi="Calibri" w:cs="Calibri"/>
          <w:color w:val="FF0000"/>
          <w:sz w:val="24"/>
          <w:szCs w:val="24"/>
          <w:lang w:bidi="pt-BR"/>
        </w:rPr>
        <w:t>xxxxxxxxxxxxxxxxxxxxxxxxx</w:t>
      </w:r>
      <w:r w:rsidRPr="00E05186">
        <w:rPr>
          <w:rFonts w:ascii="Calibri" w:hAnsi="Calibri" w:cs="Calibri"/>
          <w:sz w:val="24"/>
          <w:szCs w:val="24"/>
        </w:rPr>
        <w:t xml:space="preserve">, conforme o detalhamento técnico constante do item 3. </w:t>
      </w:r>
    </w:p>
    <w:p w:rsidR="00B37598" w:rsidRPr="00E05186" w:rsidRDefault="00B37598" w:rsidP="00B37598">
      <w:pPr>
        <w:pStyle w:val="Default"/>
        <w:widowControl/>
        <w:tabs>
          <w:tab w:val="left" w:pos="567"/>
        </w:tabs>
        <w:suppressAutoHyphens w:val="0"/>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7E302D" w:rsidRPr="00E05186" w:rsidTr="00B37598">
        <w:tc>
          <w:tcPr>
            <w:tcW w:w="9284" w:type="dxa"/>
            <w:shd w:val="clear" w:color="auto" w:fill="D9D9D9"/>
          </w:tcPr>
          <w:p w:rsidR="007E302D" w:rsidRPr="00E05186" w:rsidRDefault="00353C89" w:rsidP="00353C89">
            <w:pPr>
              <w:pStyle w:val="P30"/>
              <w:rPr>
                <w:rFonts w:ascii="Calibri" w:hAnsi="Calibri" w:cs="Calibri"/>
                <w:szCs w:val="24"/>
              </w:rPr>
            </w:pPr>
            <w:r>
              <w:rPr>
                <w:rFonts w:ascii="Calibri" w:hAnsi="Calibri" w:cs="Calibri"/>
                <w:bCs/>
                <w:szCs w:val="24"/>
                <w:lang w:val="pt-PT"/>
              </w:rPr>
              <w:t xml:space="preserve">2 </w:t>
            </w:r>
            <w:r w:rsidR="007E302D" w:rsidRPr="00E05186">
              <w:rPr>
                <w:rFonts w:ascii="Calibri" w:hAnsi="Calibri" w:cs="Calibri"/>
                <w:bCs/>
                <w:szCs w:val="24"/>
                <w:lang w:val="pt-PT"/>
              </w:rPr>
              <w:t>– DA</w:t>
            </w:r>
            <w:r w:rsidR="00297BB8">
              <w:rPr>
                <w:rFonts w:ascii="Calibri" w:hAnsi="Calibri" w:cs="Calibri"/>
                <w:bCs/>
                <w:szCs w:val="24"/>
                <w:lang w:val="pt-PT"/>
              </w:rPr>
              <w:t>S JUSTIFICATIVAS</w:t>
            </w:r>
          </w:p>
        </w:tc>
      </w:tr>
    </w:tbl>
    <w:p w:rsidR="00353C89" w:rsidRPr="00353C89" w:rsidRDefault="00353C89" w:rsidP="00353C89">
      <w:pPr>
        <w:pStyle w:val="Default"/>
        <w:widowControl/>
        <w:tabs>
          <w:tab w:val="left" w:pos="567"/>
        </w:tabs>
        <w:suppressAutoHyphens w:val="0"/>
        <w:autoSpaceDE w:val="0"/>
        <w:jc w:val="both"/>
        <w:rPr>
          <w:rFonts w:ascii="Calibri" w:hAnsi="Calibri" w:cs="Calibri"/>
          <w:sz w:val="14"/>
          <w:szCs w:val="24"/>
          <w:lang w:bidi="pt-BR"/>
        </w:rPr>
      </w:pPr>
    </w:p>
    <w:p w:rsidR="00353C89" w:rsidRDefault="00B37598" w:rsidP="00286836">
      <w:pPr>
        <w:pStyle w:val="Default"/>
        <w:widowControl/>
        <w:numPr>
          <w:ilvl w:val="1"/>
          <w:numId w:val="12"/>
        </w:numPr>
        <w:tabs>
          <w:tab w:val="left" w:pos="426"/>
        </w:tabs>
        <w:suppressAutoHyphens w:val="0"/>
        <w:autoSpaceDE w:val="0"/>
        <w:ind w:left="0" w:firstLine="0"/>
        <w:jc w:val="both"/>
        <w:rPr>
          <w:rFonts w:ascii="Calibri" w:hAnsi="Calibri" w:cs="Calibri"/>
          <w:b/>
          <w:sz w:val="24"/>
          <w:szCs w:val="24"/>
          <w:lang w:bidi="pt-BR"/>
        </w:rPr>
      </w:pPr>
      <w:r w:rsidRPr="00353C89">
        <w:rPr>
          <w:rFonts w:ascii="Calibri" w:hAnsi="Calibri" w:cs="Calibri"/>
          <w:b/>
          <w:sz w:val="24"/>
          <w:szCs w:val="24"/>
          <w:lang w:bidi="pt-BR"/>
        </w:rPr>
        <w:t xml:space="preserve">  DAS AQUI</w:t>
      </w:r>
      <w:r w:rsidR="00353C89" w:rsidRPr="00353C89">
        <w:rPr>
          <w:rFonts w:ascii="Calibri" w:hAnsi="Calibri" w:cs="Calibri"/>
          <w:b/>
          <w:sz w:val="24"/>
          <w:szCs w:val="24"/>
          <w:lang w:bidi="pt-BR"/>
        </w:rPr>
        <w:t>SIÇÕES</w:t>
      </w:r>
    </w:p>
    <w:p w:rsidR="00286836" w:rsidRPr="00286836" w:rsidRDefault="00286836" w:rsidP="00286836">
      <w:pPr>
        <w:pStyle w:val="Default"/>
        <w:widowControl/>
        <w:tabs>
          <w:tab w:val="left" w:pos="567"/>
        </w:tabs>
        <w:suppressAutoHyphens w:val="0"/>
        <w:autoSpaceDE w:val="0"/>
        <w:ind w:left="1080"/>
        <w:jc w:val="both"/>
        <w:rPr>
          <w:rFonts w:ascii="Calibri" w:hAnsi="Calibri" w:cs="Calibri"/>
          <w:sz w:val="14"/>
          <w:szCs w:val="24"/>
          <w:lang w:bidi="pt-BR"/>
        </w:rPr>
      </w:pPr>
    </w:p>
    <w:p w:rsidR="00353C89" w:rsidRDefault="00353C89" w:rsidP="00511E52">
      <w:pPr>
        <w:pStyle w:val="Default"/>
        <w:widowControl/>
        <w:numPr>
          <w:ilvl w:val="2"/>
          <w:numId w:val="12"/>
        </w:numPr>
        <w:tabs>
          <w:tab w:val="left" w:pos="567"/>
          <w:tab w:val="left" w:pos="1276"/>
        </w:tabs>
        <w:suppressAutoHyphens w:val="0"/>
        <w:autoSpaceDE w:val="0"/>
        <w:ind w:left="567" w:firstLine="0"/>
        <w:jc w:val="both"/>
        <w:rPr>
          <w:rFonts w:ascii="Calibri" w:hAnsi="Calibri" w:cs="Calibri"/>
          <w:sz w:val="24"/>
          <w:szCs w:val="24"/>
          <w:lang w:bidi="pt-BR"/>
        </w:rPr>
      </w:pPr>
      <w:r w:rsidRPr="00353C89">
        <w:rPr>
          <w:rFonts w:ascii="Calibri" w:hAnsi="Calibri" w:cs="Calibri"/>
          <w:sz w:val="24"/>
          <w:szCs w:val="24"/>
          <w:lang w:bidi="pt-BR"/>
        </w:rPr>
        <w:t xml:space="preserve">As aquisições se justificam </w:t>
      </w:r>
      <w:r w:rsidRPr="0035647D">
        <w:rPr>
          <w:rFonts w:ascii="Calibri" w:hAnsi="Calibri" w:cs="Calibri"/>
          <w:color w:val="FF0000"/>
          <w:sz w:val="24"/>
          <w:szCs w:val="24"/>
          <w:lang w:bidi="pt-BR"/>
        </w:rPr>
        <w:t>xxxxxxxxxx</w:t>
      </w:r>
    </w:p>
    <w:p w:rsidR="00353C89" w:rsidRDefault="00353C89" w:rsidP="00353C89">
      <w:pPr>
        <w:pStyle w:val="Default"/>
        <w:widowControl/>
        <w:tabs>
          <w:tab w:val="left" w:pos="567"/>
        </w:tabs>
        <w:suppressAutoHyphens w:val="0"/>
        <w:autoSpaceDE w:val="0"/>
        <w:ind w:left="1080"/>
        <w:jc w:val="both"/>
        <w:rPr>
          <w:rFonts w:ascii="Calibri" w:hAnsi="Calibri" w:cs="Calibri"/>
          <w:sz w:val="24"/>
          <w:szCs w:val="24"/>
          <w:lang w:bidi="pt-BR"/>
        </w:rPr>
      </w:pPr>
    </w:p>
    <w:p w:rsidR="00353C89" w:rsidRPr="00D0634D" w:rsidRDefault="00353C89" w:rsidP="00392368">
      <w:pPr>
        <w:pStyle w:val="Citao"/>
        <w:ind w:left="709"/>
        <w:rPr>
          <w:rFonts w:asciiTheme="minorHAnsi" w:hAnsiTheme="minorHAnsi" w:cstheme="minorHAnsi"/>
          <w:sz w:val="18"/>
        </w:rPr>
      </w:pPr>
      <w:r w:rsidRPr="00D0634D">
        <w:rPr>
          <w:rFonts w:asciiTheme="minorHAnsi" w:hAnsiTheme="minorHAnsi" w:cstheme="minorHAnsi"/>
          <w:b/>
          <w:color w:val="auto"/>
          <w:sz w:val="18"/>
        </w:rPr>
        <w:t>Nota Explicativa</w:t>
      </w:r>
      <w:r w:rsidRPr="00D0634D">
        <w:rPr>
          <w:rFonts w:asciiTheme="minorHAnsi" w:hAnsiTheme="minorHAnsi" w:cstheme="minorHAnsi"/>
          <w:color w:val="auto"/>
          <w:sz w:val="18"/>
        </w:rPr>
        <w:t xml:space="preserve">: Conforme previsto na Súmula 177 do TCU, a justificativa há de ser clara, precisa e suficiente, sendo vedadas justificativas genéricas, incapazes de demonstrar de forma cabal a necessidade da Administração. </w:t>
      </w:r>
    </w:p>
    <w:p w:rsidR="00353C89" w:rsidRPr="00D0634D" w:rsidRDefault="00353C89" w:rsidP="00392368">
      <w:pPr>
        <w:pStyle w:val="Citao"/>
        <w:ind w:left="709"/>
        <w:rPr>
          <w:rFonts w:asciiTheme="minorHAnsi" w:hAnsiTheme="minorHAnsi" w:cstheme="minorHAnsi"/>
          <w:color w:val="auto"/>
          <w:sz w:val="18"/>
        </w:rPr>
      </w:pPr>
      <w:r w:rsidRPr="00D0634D">
        <w:rPr>
          <w:rFonts w:asciiTheme="minorHAnsi" w:hAnsiTheme="minorHAnsi" w:cstheme="minorHAnsi"/>
          <w:color w:val="auto"/>
          <w:sz w:val="18"/>
        </w:rPr>
        <w:t xml:space="preserve">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D0634D">
        <w:rPr>
          <w:rFonts w:asciiTheme="minorHAnsi" w:hAnsiTheme="minorHAnsi" w:cstheme="minorHAnsi"/>
          <w:color w:val="auto"/>
          <w:sz w:val="18"/>
        </w:rPr>
        <w:t>Ex</w:t>
      </w:r>
      <w:proofErr w:type="spellEnd"/>
      <w:r w:rsidRPr="00D0634D">
        <w:rPr>
          <w:rFonts w:asciiTheme="minorHAnsi" w:hAnsiTheme="minorHAnsi" w:cstheme="minorHAnsi"/>
          <w:color w:val="auto"/>
          <w:sz w:val="18"/>
        </w:rPr>
        <w:t xml:space="preserve">: consumo do exercício anterior, necessidade de substituição dos bens atualmente disponíveis, implantação de setor, acréscimo de atividades, </w:t>
      </w:r>
      <w:proofErr w:type="spellStart"/>
      <w:r w:rsidRPr="00D0634D">
        <w:rPr>
          <w:rFonts w:asciiTheme="minorHAnsi" w:hAnsiTheme="minorHAnsi" w:cstheme="minorHAnsi"/>
          <w:color w:val="auto"/>
          <w:sz w:val="18"/>
        </w:rPr>
        <w:t>etc</w:t>
      </w:r>
      <w:proofErr w:type="spellEnd"/>
      <w:r w:rsidRPr="00D0634D">
        <w:rPr>
          <w:rFonts w:asciiTheme="minorHAnsi" w:hAnsiTheme="minorHAnsi" w:cstheme="minorHAnsi"/>
          <w:color w:val="auto"/>
          <w:sz w:val="18"/>
        </w:rPr>
        <w:t>). Portanto, deve contemplar:</w:t>
      </w:r>
    </w:p>
    <w:p w:rsidR="00353C89" w:rsidRPr="00D0634D" w:rsidRDefault="00353C89" w:rsidP="00392368">
      <w:pPr>
        <w:pStyle w:val="Citao"/>
        <w:ind w:left="709"/>
        <w:rPr>
          <w:rFonts w:asciiTheme="minorHAnsi" w:hAnsiTheme="minorHAnsi" w:cstheme="minorHAnsi"/>
          <w:color w:val="auto"/>
          <w:sz w:val="18"/>
        </w:rPr>
      </w:pPr>
      <w:r w:rsidRPr="00D0634D">
        <w:rPr>
          <w:rFonts w:asciiTheme="minorHAnsi" w:hAnsiTheme="minorHAnsi" w:cstheme="minorHAnsi"/>
          <w:color w:val="auto"/>
          <w:sz w:val="18"/>
        </w:rPr>
        <w:t>a) a razão da necessidade da aquisição;</w:t>
      </w:r>
    </w:p>
    <w:p w:rsidR="00353C89" w:rsidRPr="00D0634D" w:rsidRDefault="00353C89" w:rsidP="00392368">
      <w:pPr>
        <w:pStyle w:val="Citao"/>
        <w:ind w:left="709"/>
        <w:rPr>
          <w:rFonts w:asciiTheme="minorHAnsi" w:hAnsiTheme="minorHAnsi" w:cstheme="minorHAnsi"/>
          <w:color w:val="auto"/>
          <w:sz w:val="18"/>
        </w:rPr>
      </w:pPr>
      <w:r w:rsidRPr="00D0634D">
        <w:rPr>
          <w:rFonts w:asciiTheme="minorHAnsi" w:hAnsiTheme="minorHAnsi" w:cstheme="minorHAnsi"/>
          <w:color w:val="auto"/>
          <w:sz w:val="18"/>
        </w:rPr>
        <w:t>b) as especificações técnicas dos bens; e</w:t>
      </w:r>
    </w:p>
    <w:p w:rsidR="00353C89" w:rsidRPr="00D0634D" w:rsidRDefault="00353C89" w:rsidP="00392368">
      <w:pPr>
        <w:pStyle w:val="Citao"/>
        <w:ind w:left="709"/>
        <w:rPr>
          <w:rFonts w:asciiTheme="minorHAnsi" w:hAnsiTheme="minorHAnsi" w:cstheme="minorHAnsi"/>
          <w:color w:val="auto"/>
          <w:sz w:val="18"/>
        </w:rPr>
      </w:pPr>
      <w:r w:rsidRPr="00D0634D">
        <w:rPr>
          <w:rFonts w:asciiTheme="minorHAnsi" w:hAnsiTheme="minorHAnsi" w:cstheme="minorHAnsi"/>
          <w:color w:val="auto"/>
          <w:sz w:val="18"/>
        </w:rPr>
        <w:t>c) o quantitativo de serviço demandado.</w:t>
      </w:r>
    </w:p>
    <w:p w:rsidR="00353C89" w:rsidRDefault="00353C89" w:rsidP="00392368">
      <w:pPr>
        <w:pStyle w:val="Citao"/>
        <w:ind w:left="709"/>
        <w:rPr>
          <w:rFonts w:asciiTheme="minorHAnsi" w:hAnsiTheme="minorHAnsi" w:cstheme="minorHAnsi"/>
          <w:color w:val="auto"/>
          <w:sz w:val="18"/>
        </w:rPr>
      </w:pPr>
      <w:r w:rsidRPr="00D0634D">
        <w:rPr>
          <w:rFonts w:asciiTheme="minorHAnsi" w:hAnsiTheme="minorHAnsi" w:cstheme="minorHAnsi"/>
          <w:color w:val="auto"/>
          <w:sz w:val="18"/>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rsidR="00353C89" w:rsidRPr="00353C89" w:rsidRDefault="00353C89" w:rsidP="00353C89">
      <w:pPr>
        <w:pStyle w:val="Default"/>
        <w:widowControl/>
        <w:tabs>
          <w:tab w:val="left" w:pos="567"/>
        </w:tabs>
        <w:suppressAutoHyphens w:val="0"/>
        <w:autoSpaceDE w:val="0"/>
        <w:ind w:left="1080"/>
        <w:jc w:val="both"/>
        <w:rPr>
          <w:rFonts w:ascii="Calibri" w:hAnsi="Calibri" w:cs="Calibri"/>
          <w:sz w:val="24"/>
          <w:szCs w:val="24"/>
          <w:lang w:bidi="pt-BR"/>
        </w:rPr>
      </w:pPr>
    </w:p>
    <w:p w:rsidR="00CC4C32" w:rsidRDefault="00CC4C32" w:rsidP="00286836">
      <w:pPr>
        <w:pStyle w:val="Default"/>
        <w:widowControl/>
        <w:numPr>
          <w:ilvl w:val="1"/>
          <w:numId w:val="12"/>
        </w:numPr>
        <w:tabs>
          <w:tab w:val="left" w:pos="567"/>
        </w:tabs>
        <w:suppressAutoHyphens w:val="0"/>
        <w:autoSpaceDE w:val="0"/>
        <w:ind w:left="0" w:firstLine="0"/>
        <w:jc w:val="both"/>
        <w:rPr>
          <w:rFonts w:ascii="Calibri" w:hAnsi="Calibri" w:cs="Calibri"/>
          <w:b/>
          <w:sz w:val="24"/>
          <w:szCs w:val="24"/>
          <w:lang w:bidi="pt-BR"/>
        </w:rPr>
      </w:pPr>
      <w:r>
        <w:rPr>
          <w:rFonts w:ascii="Calibri" w:hAnsi="Calibri" w:cs="Calibri"/>
          <w:b/>
          <w:sz w:val="24"/>
          <w:szCs w:val="24"/>
          <w:lang w:bidi="pt-BR"/>
        </w:rPr>
        <w:t>DO ESTUDO TÉCNICO PRELIMINAR – ETP</w:t>
      </w:r>
    </w:p>
    <w:p w:rsidR="00CC4C32" w:rsidRDefault="00CC4C32" w:rsidP="00CC4C32">
      <w:pPr>
        <w:pStyle w:val="Default"/>
        <w:widowControl/>
        <w:tabs>
          <w:tab w:val="left" w:pos="567"/>
        </w:tabs>
        <w:suppressAutoHyphens w:val="0"/>
        <w:autoSpaceDE w:val="0"/>
        <w:jc w:val="both"/>
        <w:rPr>
          <w:rFonts w:ascii="Calibri" w:hAnsi="Calibri" w:cs="Calibri"/>
          <w:b/>
          <w:sz w:val="24"/>
          <w:szCs w:val="24"/>
          <w:lang w:bidi="pt-BR"/>
        </w:rPr>
      </w:pPr>
    </w:p>
    <w:p w:rsidR="005C7B78" w:rsidRDefault="00861BD0" w:rsidP="00511E52">
      <w:pPr>
        <w:pStyle w:val="Default"/>
        <w:widowControl/>
        <w:numPr>
          <w:ilvl w:val="2"/>
          <w:numId w:val="12"/>
        </w:numPr>
        <w:tabs>
          <w:tab w:val="left" w:pos="851"/>
          <w:tab w:val="left" w:pos="1134"/>
        </w:tabs>
        <w:suppressAutoHyphens w:val="0"/>
        <w:autoSpaceDE w:val="0"/>
        <w:ind w:left="567" w:firstLine="0"/>
        <w:jc w:val="both"/>
        <w:rPr>
          <w:rFonts w:ascii="Calibri" w:hAnsi="Calibri" w:cs="Calibri"/>
          <w:sz w:val="24"/>
          <w:szCs w:val="24"/>
          <w:lang w:bidi="pt-BR"/>
        </w:rPr>
      </w:pPr>
      <w:r>
        <w:rPr>
          <w:rFonts w:ascii="Calibri" w:hAnsi="Calibri" w:cs="Calibri"/>
          <w:sz w:val="24"/>
          <w:szCs w:val="24"/>
          <w:lang w:bidi="pt-BR"/>
        </w:rPr>
        <w:t xml:space="preserve"> </w:t>
      </w:r>
      <w:r w:rsidR="00A341DB" w:rsidRPr="00305A24">
        <w:rPr>
          <w:rFonts w:ascii="Calibri" w:hAnsi="Calibri" w:cs="Calibri"/>
          <w:sz w:val="24"/>
          <w:szCs w:val="24"/>
          <w:lang w:bidi="pt-BR"/>
        </w:rPr>
        <w:t xml:space="preserve"> </w:t>
      </w:r>
      <w:r w:rsidR="005C7B78" w:rsidRPr="00511E52">
        <w:rPr>
          <w:rFonts w:ascii="Calibri" w:hAnsi="Calibri" w:cs="Calibri"/>
          <w:sz w:val="24"/>
          <w:szCs w:val="24"/>
          <w:lang w:bidi="pt-BR"/>
        </w:rPr>
        <w:t xml:space="preserve">Não se aplica a realização de </w:t>
      </w:r>
      <w:r w:rsidR="00511E52">
        <w:rPr>
          <w:rFonts w:ascii="Calibri" w:hAnsi="Calibri" w:cs="Calibri"/>
          <w:sz w:val="24"/>
          <w:szCs w:val="24"/>
          <w:lang w:bidi="pt-BR"/>
        </w:rPr>
        <w:t xml:space="preserve">um </w:t>
      </w:r>
      <w:r w:rsidR="0024774F">
        <w:rPr>
          <w:rFonts w:ascii="Calibri" w:hAnsi="Calibri" w:cs="Calibri"/>
          <w:sz w:val="24"/>
          <w:szCs w:val="24"/>
          <w:lang w:bidi="pt-BR"/>
        </w:rPr>
        <w:t>estudo técnico preliminar</w:t>
      </w:r>
      <w:r w:rsidR="005C7B78" w:rsidRPr="00511E52">
        <w:rPr>
          <w:rFonts w:ascii="Calibri" w:hAnsi="Calibri" w:cs="Calibri"/>
          <w:sz w:val="24"/>
          <w:szCs w:val="24"/>
          <w:lang w:bidi="pt-BR"/>
        </w:rPr>
        <w:t xml:space="preserve"> </w:t>
      </w:r>
      <w:r w:rsidR="00A341DB" w:rsidRPr="00511E52">
        <w:rPr>
          <w:rFonts w:ascii="Calibri" w:hAnsi="Calibri" w:cs="Calibri"/>
          <w:sz w:val="24"/>
          <w:szCs w:val="24"/>
          <w:lang w:bidi="pt-BR"/>
        </w:rPr>
        <w:t>ao caso concreto, considerando</w:t>
      </w:r>
      <w:r w:rsidR="00503237">
        <w:rPr>
          <w:rFonts w:ascii="Calibri" w:hAnsi="Calibri" w:cs="Calibri"/>
          <w:sz w:val="24"/>
          <w:szCs w:val="24"/>
          <w:lang w:bidi="pt-BR"/>
        </w:rPr>
        <w:t xml:space="preserve"> suas</w:t>
      </w:r>
      <w:r w:rsidR="0057293B" w:rsidRPr="00511E52">
        <w:rPr>
          <w:rFonts w:ascii="Calibri" w:hAnsi="Calibri" w:cs="Calibri"/>
          <w:sz w:val="24"/>
          <w:szCs w:val="24"/>
          <w:lang w:bidi="pt-BR"/>
        </w:rPr>
        <w:t xml:space="preserve"> caracter</w:t>
      </w:r>
      <w:r w:rsidR="00E91EFA">
        <w:rPr>
          <w:rFonts w:ascii="Calibri" w:hAnsi="Calibri" w:cs="Calibri"/>
          <w:sz w:val="24"/>
          <w:szCs w:val="24"/>
          <w:lang w:bidi="pt-BR"/>
        </w:rPr>
        <w:t>í</w:t>
      </w:r>
      <w:r w:rsidR="00A76B32">
        <w:rPr>
          <w:rFonts w:ascii="Calibri" w:hAnsi="Calibri" w:cs="Calibri"/>
          <w:sz w:val="24"/>
          <w:szCs w:val="24"/>
          <w:lang w:bidi="pt-BR"/>
        </w:rPr>
        <w:t xml:space="preserve">sticas simplificadas </w:t>
      </w:r>
      <w:r w:rsidR="00E91EFA">
        <w:rPr>
          <w:rFonts w:ascii="Calibri" w:hAnsi="Calibri" w:cs="Calibri"/>
          <w:sz w:val="24"/>
          <w:szCs w:val="24"/>
          <w:lang w:bidi="pt-BR"/>
        </w:rPr>
        <w:t xml:space="preserve">e objetivas </w:t>
      </w:r>
      <w:r w:rsidR="00A341DB" w:rsidRPr="00511E52">
        <w:rPr>
          <w:rFonts w:ascii="Calibri" w:hAnsi="Calibri" w:cs="Calibri"/>
          <w:sz w:val="24"/>
          <w:szCs w:val="24"/>
          <w:lang w:bidi="pt-BR"/>
        </w:rPr>
        <w:t xml:space="preserve">do fornecimento, </w:t>
      </w:r>
      <w:r w:rsidR="00E91EFA">
        <w:rPr>
          <w:rFonts w:ascii="Calibri" w:hAnsi="Calibri" w:cs="Calibri"/>
          <w:sz w:val="24"/>
          <w:szCs w:val="24"/>
          <w:lang w:bidi="pt-BR"/>
        </w:rPr>
        <w:t>bem como</w:t>
      </w:r>
      <w:r w:rsidR="00A341DB" w:rsidRPr="00511E52">
        <w:rPr>
          <w:rFonts w:ascii="Calibri" w:hAnsi="Calibri" w:cs="Calibri"/>
          <w:sz w:val="24"/>
          <w:szCs w:val="24"/>
          <w:lang w:bidi="pt-BR"/>
        </w:rPr>
        <w:t xml:space="preserve"> </w:t>
      </w:r>
      <w:r w:rsidR="0057293B" w:rsidRPr="00511E52">
        <w:rPr>
          <w:rFonts w:ascii="Calibri" w:hAnsi="Calibri" w:cs="Calibri"/>
          <w:sz w:val="24"/>
          <w:szCs w:val="24"/>
          <w:lang w:bidi="pt-BR"/>
        </w:rPr>
        <w:t xml:space="preserve"> </w:t>
      </w:r>
      <w:r w:rsidR="00503237" w:rsidRPr="0035647D">
        <w:rPr>
          <w:rFonts w:ascii="Calibri" w:hAnsi="Calibri" w:cs="Calibri"/>
          <w:color w:val="FF0000"/>
          <w:sz w:val="24"/>
          <w:szCs w:val="24"/>
          <w:lang w:bidi="pt-BR"/>
        </w:rPr>
        <w:t>xxxxxxxxxxx</w:t>
      </w:r>
      <w:r w:rsidR="005C7B78" w:rsidRPr="00511E52">
        <w:rPr>
          <w:rFonts w:ascii="Calibri" w:hAnsi="Calibri" w:cs="Calibri"/>
          <w:sz w:val="24"/>
          <w:szCs w:val="24"/>
          <w:lang w:bidi="pt-BR"/>
        </w:rPr>
        <w:t>.</w:t>
      </w:r>
    </w:p>
    <w:p w:rsidR="00BF0776" w:rsidRDefault="00BF0776" w:rsidP="00511E52">
      <w:pPr>
        <w:pStyle w:val="Default"/>
        <w:widowControl/>
        <w:tabs>
          <w:tab w:val="left" w:pos="851"/>
          <w:tab w:val="left" w:pos="1134"/>
        </w:tabs>
        <w:suppressAutoHyphens w:val="0"/>
        <w:autoSpaceDE w:val="0"/>
        <w:ind w:left="567"/>
        <w:jc w:val="both"/>
        <w:rPr>
          <w:rFonts w:ascii="Calibri" w:hAnsi="Calibri" w:cs="Calibri"/>
          <w:sz w:val="24"/>
          <w:szCs w:val="24"/>
          <w:lang w:bidi="pt-BR"/>
        </w:rPr>
      </w:pPr>
    </w:p>
    <w:p w:rsidR="0035647D" w:rsidRPr="0035647D" w:rsidRDefault="0035647D" w:rsidP="00511E52">
      <w:pPr>
        <w:pStyle w:val="Default"/>
        <w:widowControl/>
        <w:tabs>
          <w:tab w:val="left" w:pos="851"/>
          <w:tab w:val="left" w:pos="1134"/>
        </w:tabs>
        <w:suppressAutoHyphens w:val="0"/>
        <w:autoSpaceDE w:val="0"/>
        <w:ind w:left="567"/>
        <w:jc w:val="both"/>
        <w:rPr>
          <w:rFonts w:ascii="Calibri" w:hAnsi="Calibri" w:cs="Calibri"/>
          <w:color w:val="FF0000"/>
          <w:sz w:val="24"/>
          <w:szCs w:val="24"/>
          <w:lang w:bidi="pt-BR"/>
        </w:rPr>
      </w:pPr>
      <w:r w:rsidRPr="0035647D">
        <w:rPr>
          <w:rFonts w:ascii="Calibri" w:hAnsi="Calibri" w:cs="Calibri"/>
          <w:color w:val="FF0000"/>
          <w:sz w:val="24"/>
          <w:szCs w:val="24"/>
          <w:lang w:bidi="pt-BR"/>
        </w:rPr>
        <w:t>OU</w:t>
      </w:r>
    </w:p>
    <w:p w:rsidR="0035647D" w:rsidRDefault="0035647D" w:rsidP="00511E52">
      <w:pPr>
        <w:pStyle w:val="Default"/>
        <w:widowControl/>
        <w:tabs>
          <w:tab w:val="left" w:pos="851"/>
          <w:tab w:val="left" w:pos="1134"/>
        </w:tabs>
        <w:suppressAutoHyphens w:val="0"/>
        <w:autoSpaceDE w:val="0"/>
        <w:ind w:left="567"/>
        <w:jc w:val="both"/>
        <w:rPr>
          <w:rFonts w:ascii="Calibri" w:hAnsi="Calibri" w:cs="Calibri"/>
          <w:sz w:val="24"/>
          <w:szCs w:val="24"/>
          <w:lang w:bidi="pt-BR"/>
        </w:rPr>
      </w:pPr>
    </w:p>
    <w:p w:rsidR="00305A24" w:rsidRPr="00CB6B7A" w:rsidRDefault="00511E52" w:rsidP="00CB6B7A">
      <w:pPr>
        <w:pStyle w:val="Default"/>
        <w:widowControl/>
        <w:numPr>
          <w:ilvl w:val="2"/>
          <w:numId w:val="12"/>
        </w:numPr>
        <w:tabs>
          <w:tab w:val="left" w:pos="851"/>
          <w:tab w:val="left" w:pos="1134"/>
        </w:tabs>
        <w:suppressAutoHyphens w:val="0"/>
        <w:autoSpaceDE w:val="0"/>
        <w:ind w:left="567" w:firstLine="0"/>
        <w:jc w:val="both"/>
        <w:rPr>
          <w:rFonts w:ascii="Calibri" w:hAnsi="Calibri" w:cs="Calibri"/>
          <w:sz w:val="24"/>
          <w:szCs w:val="24"/>
          <w:lang w:bidi="pt-BR"/>
        </w:rPr>
      </w:pPr>
      <w:r>
        <w:rPr>
          <w:rFonts w:ascii="Calibri" w:hAnsi="Calibri" w:cs="Calibri"/>
          <w:sz w:val="24"/>
          <w:szCs w:val="24"/>
          <w:lang w:bidi="pt-BR"/>
        </w:rPr>
        <w:t xml:space="preserve"> </w:t>
      </w:r>
      <w:r w:rsidR="00305A24" w:rsidRPr="00511E52">
        <w:rPr>
          <w:rFonts w:ascii="Calibri" w:hAnsi="Calibri" w:cs="Calibri"/>
          <w:sz w:val="24"/>
          <w:szCs w:val="24"/>
          <w:lang w:bidi="pt-BR"/>
        </w:rPr>
        <w:t>Embora o fornec</w:t>
      </w:r>
      <w:r w:rsidR="00786D08" w:rsidRPr="00511E52">
        <w:rPr>
          <w:rFonts w:ascii="Calibri" w:hAnsi="Calibri" w:cs="Calibri"/>
          <w:sz w:val="24"/>
          <w:szCs w:val="24"/>
          <w:lang w:bidi="pt-BR"/>
        </w:rPr>
        <w:t xml:space="preserve">imento em questão seja objetivo e simplificado, </w:t>
      </w:r>
      <w:r w:rsidR="00BF0776">
        <w:rPr>
          <w:rFonts w:ascii="Calibri" w:hAnsi="Calibri" w:cs="Calibri"/>
          <w:sz w:val="24"/>
          <w:szCs w:val="24"/>
          <w:lang w:bidi="pt-BR"/>
        </w:rPr>
        <w:t xml:space="preserve">foi realizado um estudo técnico preliminar </w:t>
      </w:r>
      <w:r w:rsidR="00F76499">
        <w:rPr>
          <w:rFonts w:ascii="Calibri" w:hAnsi="Calibri" w:cs="Calibri"/>
          <w:sz w:val="24"/>
          <w:szCs w:val="24"/>
          <w:lang w:bidi="pt-BR"/>
        </w:rPr>
        <w:t>para demonstrar</w:t>
      </w:r>
      <w:r w:rsidR="00C67BD7">
        <w:rPr>
          <w:rFonts w:ascii="Calibri" w:hAnsi="Calibri" w:cs="Calibri"/>
          <w:sz w:val="24"/>
          <w:szCs w:val="24"/>
          <w:lang w:bidi="pt-BR"/>
        </w:rPr>
        <w:t xml:space="preserve">, diante das possibilidades </w:t>
      </w:r>
      <w:r w:rsidR="0051628E" w:rsidRPr="00F76499">
        <w:rPr>
          <w:rFonts w:ascii="Calibri" w:hAnsi="Calibri" w:cs="Calibri"/>
          <w:sz w:val="24"/>
          <w:szCs w:val="24"/>
          <w:lang w:bidi="pt-BR"/>
        </w:rPr>
        <w:t xml:space="preserve">oferecidas pelo mercado, </w:t>
      </w:r>
      <w:r w:rsidR="00C67BD7">
        <w:rPr>
          <w:rFonts w:ascii="Calibri" w:hAnsi="Calibri" w:cs="Calibri"/>
          <w:sz w:val="24"/>
          <w:szCs w:val="24"/>
          <w:lang w:bidi="pt-BR"/>
        </w:rPr>
        <w:t xml:space="preserve">a escolha que melhor resultará em uma </w:t>
      </w:r>
      <w:r w:rsidR="0051628E" w:rsidRPr="00F76499">
        <w:rPr>
          <w:rFonts w:ascii="Calibri" w:hAnsi="Calibri" w:cs="Calibri"/>
          <w:sz w:val="24"/>
          <w:szCs w:val="24"/>
          <w:lang w:bidi="pt-BR"/>
        </w:rPr>
        <w:t xml:space="preserve">gestão </w:t>
      </w:r>
      <w:r w:rsidR="004E67CD">
        <w:rPr>
          <w:rFonts w:ascii="Calibri" w:hAnsi="Calibri" w:cs="Calibri"/>
          <w:sz w:val="24"/>
          <w:szCs w:val="24"/>
          <w:lang w:bidi="pt-BR"/>
        </w:rPr>
        <w:t xml:space="preserve">mais </w:t>
      </w:r>
      <w:r w:rsidR="0051628E" w:rsidRPr="00F76499">
        <w:rPr>
          <w:rFonts w:ascii="Calibri" w:hAnsi="Calibri" w:cs="Calibri"/>
          <w:sz w:val="24"/>
          <w:szCs w:val="24"/>
          <w:lang w:bidi="pt-BR"/>
        </w:rPr>
        <w:t xml:space="preserve">eficiente </w:t>
      </w:r>
      <w:r w:rsidR="00CB6B7A">
        <w:rPr>
          <w:rFonts w:ascii="Calibri" w:hAnsi="Calibri" w:cs="Calibri"/>
          <w:sz w:val="24"/>
          <w:szCs w:val="24"/>
          <w:lang w:bidi="pt-BR"/>
        </w:rPr>
        <w:t xml:space="preserve">dos recursos públicos, </w:t>
      </w:r>
      <w:r w:rsidR="00E91EFA" w:rsidRPr="00CB6B7A">
        <w:rPr>
          <w:rFonts w:ascii="Calibri" w:hAnsi="Calibri" w:cs="Calibri"/>
          <w:sz w:val="24"/>
          <w:szCs w:val="24"/>
          <w:lang w:bidi="pt-BR"/>
        </w:rPr>
        <w:t xml:space="preserve">conforme consta </w:t>
      </w:r>
      <w:r w:rsidR="00E91EFA" w:rsidRPr="0035647D">
        <w:rPr>
          <w:rFonts w:ascii="Calibri" w:hAnsi="Calibri" w:cs="Calibri"/>
          <w:color w:val="FF0000"/>
          <w:sz w:val="24"/>
          <w:szCs w:val="24"/>
          <w:lang w:bidi="pt-BR"/>
        </w:rPr>
        <w:t>xxxxxxxxxxx</w:t>
      </w:r>
      <w:r w:rsidR="00CB6B7A">
        <w:rPr>
          <w:rFonts w:ascii="Calibri" w:hAnsi="Calibri" w:cs="Calibri"/>
          <w:sz w:val="24"/>
          <w:szCs w:val="24"/>
          <w:lang w:bidi="pt-BR"/>
        </w:rPr>
        <w:t>.</w:t>
      </w:r>
    </w:p>
    <w:p w:rsidR="00A76B32" w:rsidRPr="00392368" w:rsidRDefault="00A76B32" w:rsidP="00A76B32">
      <w:pPr>
        <w:pStyle w:val="Citao"/>
        <w:ind w:left="720"/>
        <w:rPr>
          <w:rFonts w:cs="Arial"/>
          <w:sz w:val="18"/>
        </w:rPr>
      </w:pPr>
      <w:r w:rsidRPr="00392368">
        <w:rPr>
          <w:rFonts w:cs="Arial"/>
          <w:b/>
          <w:sz w:val="18"/>
        </w:rPr>
        <w:t>Nota explicativa</w:t>
      </w:r>
      <w:r w:rsidRPr="00392368">
        <w:rPr>
          <w:rFonts w:cs="Arial"/>
          <w:sz w:val="18"/>
        </w:rPr>
        <w:t xml:space="preserve">: Em tese, não há necessidade de realização de estudos para fornecimento. Entretanto, a relevância do objeto </w:t>
      </w:r>
      <w:r w:rsidR="00DF70FC" w:rsidRPr="00392368">
        <w:rPr>
          <w:rFonts w:cs="Arial"/>
          <w:sz w:val="18"/>
        </w:rPr>
        <w:t xml:space="preserve">para a administração </w:t>
      </w:r>
      <w:r w:rsidRPr="00392368">
        <w:rPr>
          <w:rFonts w:cs="Arial"/>
          <w:sz w:val="18"/>
        </w:rPr>
        <w:t xml:space="preserve">e seu custo </w:t>
      </w:r>
      <w:r w:rsidR="00DF70FC" w:rsidRPr="00392368">
        <w:rPr>
          <w:rFonts w:cs="Arial"/>
          <w:sz w:val="18"/>
        </w:rPr>
        <w:t xml:space="preserve">financeiro </w:t>
      </w:r>
      <w:r w:rsidR="009D2FE1">
        <w:rPr>
          <w:rFonts w:cs="Arial"/>
          <w:sz w:val="18"/>
        </w:rPr>
        <w:t xml:space="preserve">podem ser objetos de </w:t>
      </w:r>
      <w:r w:rsidRPr="00392368">
        <w:rPr>
          <w:rFonts w:cs="Arial"/>
          <w:sz w:val="18"/>
        </w:rPr>
        <w:t>estudo</w:t>
      </w:r>
      <w:r w:rsidR="009D2FE1">
        <w:rPr>
          <w:rFonts w:cs="Arial"/>
          <w:sz w:val="18"/>
        </w:rPr>
        <w:t xml:space="preserve">, visando </w:t>
      </w:r>
      <w:r w:rsidR="007E421C">
        <w:rPr>
          <w:rFonts w:cs="Arial"/>
          <w:sz w:val="18"/>
        </w:rPr>
        <w:t xml:space="preserve">uma </w:t>
      </w:r>
      <w:r w:rsidR="009D2FE1">
        <w:rPr>
          <w:rFonts w:cs="Arial"/>
          <w:sz w:val="18"/>
        </w:rPr>
        <w:t>maior eficiência do uso dos recursos</w:t>
      </w:r>
      <w:r w:rsidRPr="00392368">
        <w:rPr>
          <w:rFonts w:cs="Arial"/>
          <w:sz w:val="18"/>
        </w:rPr>
        <w:t xml:space="preserve">. Neste caso, poderão ser observadas, no que couberem, as etapas previstas no art. 24, §1º, da IN 05/2017  </w:t>
      </w:r>
    </w:p>
    <w:p w:rsidR="00A76B32" w:rsidRDefault="00A76B32" w:rsidP="00A76B32">
      <w:pPr>
        <w:pStyle w:val="Default"/>
        <w:widowControl/>
        <w:tabs>
          <w:tab w:val="left" w:pos="567"/>
        </w:tabs>
        <w:suppressAutoHyphens w:val="0"/>
        <w:autoSpaceDE w:val="0"/>
        <w:ind w:left="720"/>
        <w:jc w:val="both"/>
        <w:rPr>
          <w:rFonts w:ascii="Calibri" w:hAnsi="Calibri" w:cs="Calibri"/>
          <w:b/>
          <w:sz w:val="24"/>
          <w:szCs w:val="24"/>
          <w:lang w:bidi="pt-BR"/>
        </w:rPr>
      </w:pPr>
    </w:p>
    <w:p w:rsidR="00B6598A" w:rsidRDefault="00B6598A" w:rsidP="00286836">
      <w:pPr>
        <w:pStyle w:val="Default"/>
        <w:widowControl/>
        <w:numPr>
          <w:ilvl w:val="1"/>
          <w:numId w:val="12"/>
        </w:numPr>
        <w:tabs>
          <w:tab w:val="left" w:pos="567"/>
        </w:tabs>
        <w:suppressAutoHyphens w:val="0"/>
        <w:autoSpaceDE w:val="0"/>
        <w:ind w:left="0" w:firstLine="0"/>
        <w:jc w:val="both"/>
        <w:rPr>
          <w:rFonts w:ascii="Calibri" w:hAnsi="Calibri" w:cs="Calibri"/>
          <w:b/>
          <w:sz w:val="24"/>
          <w:szCs w:val="24"/>
          <w:lang w:bidi="pt-BR"/>
        </w:rPr>
      </w:pPr>
      <w:r w:rsidRPr="00286836">
        <w:rPr>
          <w:rFonts w:ascii="Calibri" w:hAnsi="Calibri" w:cs="Calibri"/>
          <w:b/>
          <w:sz w:val="24"/>
          <w:szCs w:val="24"/>
          <w:lang w:bidi="pt-BR"/>
        </w:rPr>
        <w:t>DA QUALIFICAÇÃO DO OBJETO COMO COMUM</w:t>
      </w:r>
    </w:p>
    <w:p w:rsidR="00286836" w:rsidRDefault="00286836" w:rsidP="00286836">
      <w:pPr>
        <w:pStyle w:val="Default"/>
        <w:widowControl/>
        <w:tabs>
          <w:tab w:val="left" w:pos="567"/>
        </w:tabs>
        <w:suppressAutoHyphens w:val="0"/>
        <w:autoSpaceDE w:val="0"/>
        <w:jc w:val="both"/>
        <w:rPr>
          <w:rFonts w:ascii="Calibri" w:hAnsi="Calibri" w:cs="Calibri"/>
          <w:b/>
          <w:sz w:val="24"/>
          <w:szCs w:val="24"/>
          <w:lang w:bidi="pt-BR"/>
        </w:rPr>
      </w:pPr>
    </w:p>
    <w:p w:rsidR="00286836" w:rsidRPr="00286836" w:rsidRDefault="00403F8D" w:rsidP="00581974">
      <w:pPr>
        <w:pStyle w:val="PargrafodaLista"/>
        <w:widowControl w:val="0"/>
        <w:numPr>
          <w:ilvl w:val="2"/>
          <w:numId w:val="12"/>
        </w:numPr>
        <w:tabs>
          <w:tab w:val="left" w:pos="1134"/>
        </w:tabs>
        <w:ind w:left="567" w:firstLine="0"/>
        <w:jc w:val="both"/>
        <w:rPr>
          <w:rFonts w:ascii="Calibri" w:hAnsi="Calibri" w:cs="Calibri"/>
        </w:rPr>
      </w:pPr>
      <w:r>
        <w:rPr>
          <w:rFonts w:ascii="Calibri" w:hAnsi="Calibri" w:cs="Calibri"/>
        </w:rPr>
        <w:t xml:space="preserve"> </w:t>
      </w:r>
      <w:r w:rsidR="00286836" w:rsidRPr="00286836">
        <w:rPr>
          <w:rFonts w:ascii="Calibri" w:hAnsi="Calibri" w:cs="Calibri"/>
        </w:rPr>
        <w:t xml:space="preserve">Considerando que os padrões e os níveis de qualidade dos </w:t>
      </w:r>
      <w:r w:rsidR="00286836" w:rsidRPr="00286836">
        <w:rPr>
          <w:rFonts w:ascii="Calibri" w:hAnsi="Calibri" w:cs="Calibri"/>
          <w:b/>
        </w:rPr>
        <w:t>PRODUTOS/</w:t>
      </w:r>
      <w:r w:rsidR="00A65D2E">
        <w:rPr>
          <w:rFonts w:ascii="Calibri" w:hAnsi="Calibri" w:cs="Calibri"/>
          <w:b/>
        </w:rPr>
        <w:t>BENS</w:t>
      </w:r>
      <w:r w:rsidR="00286836" w:rsidRPr="00286836">
        <w:rPr>
          <w:rFonts w:ascii="Calibri" w:hAnsi="Calibri" w:cs="Calibri"/>
          <w:b/>
        </w:rPr>
        <w:t xml:space="preserve"> </w:t>
      </w:r>
      <w:r w:rsidR="00286836" w:rsidRPr="00286836">
        <w:rPr>
          <w:rFonts w:ascii="Calibri" w:hAnsi="Calibri" w:cs="Calibri"/>
        </w:rPr>
        <w:t xml:space="preserve">a serem adquiridos são usuais no mercado, entende-se que a futura aquisição/contratação se enquadrada como de natureza </w:t>
      </w:r>
      <w:r w:rsidR="00286836" w:rsidRPr="00286836">
        <w:rPr>
          <w:rFonts w:ascii="Calibri" w:hAnsi="Calibri" w:cs="Calibri"/>
          <w:b/>
        </w:rPr>
        <w:t>COMUM.</w:t>
      </w:r>
    </w:p>
    <w:p w:rsidR="00286836" w:rsidRPr="002F7434" w:rsidRDefault="00286836" w:rsidP="00286836">
      <w:pPr>
        <w:pStyle w:val="Citao"/>
        <w:ind w:left="720"/>
        <w:rPr>
          <w:rFonts w:cs="Arial"/>
          <w:sz w:val="18"/>
        </w:rPr>
      </w:pPr>
      <w:r w:rsidRPr="002F7434">
        <w:rPr>
          <w:rFonts w:cs="Arial"/>
          <w:b/>
          <w:sz w:val="18"/>
        </w:rPr>
        <w:t>Nota explicativa</w:t>
      </w:r>
      <w:r w:rsidRPr="002F7434">
        <w:rPr>
          <w:rFonts w:cs="Arial"/>
          <w:sz w:val="18"/>
        </w:rPr>
        <w:t xml:space="preserve">: Deve a Administração definir se natureza do objeto a ser contratado é comum nos termos do parágrafo único, do art. 1°, da Lei 10.520, de 2002. </w:t>
      </w:r>
    </w:p>
    <w:p w:rsidR="00286836" w:rsidRPr="002F7434" w:rsidRDefault="00286836" w:rsidP="00286836">
      <w:pPr>
        <w:pStyle w:val="Citao"/>
        <w:ind w:left="720"/>
        <w:rPr>
          <w:rFonts w:cs="Arial"/>
          <w:sz w:val="18"/>
        </w:rPr>
      </w:pPr>
      <w:r w:rsidRPr="002F7434">
        <w:rPr>
          <w:rFonts w:cs="Arial"/>
          <w:b/>
          <w:sz w:val="18"/>
        </w:rPr>
        <w:t>Bens e serviços comuns</w:t>
      </w:r>
      <w:r w:rsidRPr="002F7434">
        <w:rPr>
          <w:rFonts w:cs="Arial"/>
          <w:sz w:val="18"/>
        </w:rPr>
        <w:t xml:space="preserve"> - bens cujos padrões de desempenho e qualidade possam ser objetivamente definidos pelo edital, por meio de especificações reconhecidas e usuais do mercado (art. 3º, inciso II do Decreto 10.024/2019</w:t>
      </w:r>
      <w:r w:rsidR="00581974" w:rsidRPr="002F7434">
        <w:rPr>
          <w:rFonts w:cs="Arial"/>
          <w:sz w:val="18"/>
        </w:rPr>
        <w:t>)</w:t>
      </w:r>
      <w:r w:rsidRPr="002F7434">
        <w:rPr>
          <w:rFonts w:cs="Arial"/>
          <w:sz w:val="18"/>
        </w:rPr>
        <w:t>.</w:t>
      </w:r>
    </w:p>
    <w:p w:rsidR="00286836" w:rsidRDefault="00286836" w:rsidP="00286836">
      <w:pPr>
        <w:pStyle w:val="Default"/>
        <w:widowControl/>
        <w:tabs>
          <w:tab w:val="left" w:pos="567"/>
        </w:tabs>
        <w:suppressAutoHyphens w:val="0"/>
        <w:autoSpaceDE w:val="0"/>
        <w:jc w:val="both"/>
        <w:rPr>
          <w:rFonts w:ascii="Calibri" w:hAnsi="Calibri" w:cs="Calibri"/>
          <w:b/>
          <w:sz w:val="24"/>
          <w:szCs w:val="24"/>
          <w:lang w:bidi="pt-BR"/>
        </w:rPr>
      </w:pPr>
    </w:p>
    <w:p w:rsidR="00286836" w:rsidRDefault="00932D11" w:rsidP="00286836">
      <w:pPr>
        <w:pStyle w:val="Default"/>
        <w:widowControl/>
        <w:numPr>
          <w:ilvl w:val="1"/>
          <w:numId w:val="12"/>
        </w:numPr>
        <w:tabs>
          <w:tab w:val="left" w:pos="567"/>
        </w:tabs>
        <w:suppressAutoHyphens w:val="0"/>
        <w:autoSpaceDE w:val="0"/>
        <w:ind w:left="0" w:firstLine="0"/>
        <w:jc w:val="both"/>
        <w:rPr>
          <w:rFonts w:ascii="Calibri" w:hAnsi="Calibri" w:cs="Calibri"/>
          <w:b/>
          <w:sz w:val="24"/>
          <w:szCs w:val="24"/>
          <w:lang w:bidi="pt-BR"/>
        </w:rPr>
      </w:pPr>
      <w:r>
        <w:rPr>
          <w:rFonts w:ascii="Calibri" w:hAnsi="Calibri" w:cs="Calibri"/>
          <w:b/>
          <w:sz w:val="24"/>
          <w:szCs w:val="24"/>
          <w:lang w:bidi="pt-BR"/>
        </w:rPr>
        <w:t xml:space="preserve">DA </w:t>
      </w:r>
      <w:r w:rsidR="00581974" w:rsidRPr="00581974">
        <w:rPr>
          <w:rFonts w:ascii="Calibri" w:hAnsi="Calibri" w:cs="Calibri"/>
          <w:b/>
          <w:sz w:val="24"/>
          <w:szCs w:val="24"/>
          <w:lang w:bidi="pt-BR"/>
        </w:rPr>
        <w:t>AQUISIÇÃO DO OBJETO POR ITENS</w:t>
      </w:r>
      <w:r w:rsidR="00195A6B">
        <w:rPr>
          <w:rFonts w:ascii="Calibri" w:hAnsi="Calibri" w:cs="Calibri"/>
          <w:b/>
          <w:sz w:val="24"/>
          <w:szCs w:val="24"/>
          <w:lang w:bidi="pt-BR"/>
        </w:rPr>
        <w:t xml:space="preserve"> OU GRUPO</w:t>
      </w:r>
    </w:p>
    <w:p w:rsidR="00403F8D" w:rsidRDefault="00403F8D" w:rsidP="00403F8D">
      <w:pPr>
        <w:pStyle w:val="Default"/>
        <w:widowControl/>
        <w:tabs>
          <w:tab w:val="left" w:pos="567"/>
        </w:tabs>
        <w:suppressAutoHyphens w:val="0"/>
        <w:autoSpaceDE w:val="0"/>
        <w:jc w:val="both"/>
        <w:rPr>
          <w:rFonts w:ascii="Calibri" w:hAnsi="Calibri" w:cs="Calibri"/>
          <w:b/>
          <w:sz w:val="24"/>
          <w:szCs w:val="24"/>
          <w:lang w:bidi="pt-BR"/>
        </w:rPr>
      </w:pPr>
    </w:p>
    <w:p w:rsidR="00581974" w:rsidRDefault="00403F8D" w:rsidP="00403F8D">
      <w:pPr>
        <w:pStyle w:val="Default"/>
        <w:widowControl/>
        <w:numPr>
          <w:ilvl w:val="2"/>
          <w:numId w:val="12"/>
        </w:numPr>
        <w:tabs>
          <w:tab w:val="left" w:pos="851"/>
          <w:tab w:val="left" w:pos="1134"/>
        </w:tabs>
        <w:suppressAutoHyphens w:val="0"/>
        <w:autoSpaceDE w:val="0"/>
        <w:ind w:left="567" w:firstLine="0"/>
        <w:jc w:val="both"/>
        <w:rPr>
          <w:rFonts w:ascii="Calibri" w:hAnsi="Calibri" w:cs="Calibri"/>
          <w:sz w:val="24"/>
          <w:szCs w:val="24"/>
          <w:lang w:val="pt-BR"/>
        </w:rPr>
      </w:pPr>
      <w:r>
        <w:rPr>
          <w:rFonts w:ascii="Calibri" w:hAnsi="Calibri" w:cs="Calibri"/>
          <w:sz w:val="24"/>
          <w:szCs w:val="24"/>
          <w:lang w:val="pt-BR"/>
        </w:rPr>
        <w:t xml:space="preserve"> </w:t>
      </w:r>
      <w:r w:rsidR="00581974" w:rsidRPr="00581974">
        <w:rPr>
          <w:rFonts w:ascii="Calibri" w:hAnsi="Calibri" w:cs="Calibri"/>
          <w:sz w:val="24"/>
          <w:szCs w:val="24"/>
          <w:lang w:val="pt-BR"/>
        </w:rPr>
        <w:t>Tendo em vista que em objeto divisíveis são obrigatórias as admissões da adjudicação por item e não por preço global, conforme previsto no art. 23 §§ 1º e 2º da Lei nº 8.666/93 e Súmula 247 do TCU, visando propiciar a ampla participação de licitantes que, embora não dispondo de capacidade para a execução, fornecimento ou aquisição da totalidade do objeto, possam fazê-lo com relação a itens ou unidades autônomas, estas aquisições deverão ser realizada por ITENS, respeitando a mais ampla competição, devendo as exigências de habilitação adequar-se a essa divisibilidade.</w:t>
      </w:r>
    </w:p>
    <w:p w:rsidR="001C212F" w:rsidRPr="00DA31AF" w:rsidRDefault="001C212F" w:rsidP="001C212F">
      <w:pPr>
        <w:pStyle w:val="Citao"/>
        <w:pBdr>
          <w:left w:val="single" w:sz="4" w:space="0" w:color="1F497D"/>
        </w:pBdr>
        <w:ind w:left="567"/>
        <w:rPr>
          <w:rFonts w:cs="Arial"/>
          <w:sz w:val="18"/>
        </w:rPr>
      </w:pPr>
      <w:r w:rsidRPr="00DA31AF">
        <w:rPr>
          <w:rStyle w:val="normalchar1"/>
          <w:b/>
          <w:sz w:val="18"/>
          <w:szCs w:val="20"/>
        </w:rPr>
        <w:t>Parcelamento</w:t>
      </w:r>
      <w:r w:rsidRPr="00DA31AF">
        <w:rPr>
          <w:rStyle w:val="normalchar1"/>
          <w:sz w:val="18"/>
          <w:szCs w:val="20"/>
        </w:rPr>
        <w:t>: A regra a ser observada pela Administração nas licitações é a do parcelamento do objeto, conforme disposto no § 1º do art. 23 da Lei nº 8.666, de 1993</w:t>
      </w:r>
      <w:r w:rsidRPr="00DA31AF">
        <w:rPr>
          <w:rFonts w:cs="Arial"/>
          <w:sz w:val="18"/>
        </w:rPr>
        <w:t>, mas é imprescindível que a divisão do objeto seja técnica e economicamente viável e não represente perda de economia de escala (Súmula 247 do TCU). Por ser o parcelamento a regra, deve haver justificativa quando este não for adotado.</w:t>
      </w:r>
    </w:p>
    <w:p w:rsidR="00195A6B" w:rsidRDefault="00195A6B" w:rsidP="00195A6B">
      <w:pPr>
        <w:pStyle w:val="Default"/>
        <w:widowControl/>
        <w:tabs>
          <w:tab w:val="left" w:pos="851"/>
          <w:tab w:val="left" w:pos="1134"/>
        </w:tabs>
        <w:suppressAutoHyphens w:val="0"/>
        <w:autoSpaceDE w:val="0"/>
        <w:ind w:left="567"/>
        <w:jc w:val="both"/>
        <w:rPr>
          <w:rFonts w:ascii="Calibri" w:hAnsi="Calibri" w:cs="Calibri"/>
          <w:sz w:val="24"/>
          <w:szCs w:val="24"/>
          <w:lang w:val="pt-BR"/>
        </w:rPr>
      </w:pPr>
    </w:p>
    <w:p w:rsidR="00195A6B" w:rsidRDefault="00195A6B" w:rsidP="00403F8D">
      <w:pPr>
        <w:pStyle w:val="Default"/>
        <w:widowControl/>
        <w:numPr>
          <w:ilvl w:val="2"/>
          <w:numId w:val="12"/>
        </w:numPr>
        <w:tabs>
          <w:tab w:val="left" w:pos="851"/>
          <w:tab w:val="left" w:pos="1134"/>
        </w:tabs>
        <w:suppressAutoHyphens w:val="0"/>
        <w:autoSpaceDE w:val="0"/>
        <w:ind w:left="567" w:firstLine="0"/>
        <w:jc w:val="both"/>
        <w:rPr>
          <w:rFonts w:ascii="Calibri" w:hAnsi="Calibri" w:cs="Calibri"/>
          <w:sz w:val="24"/>
          <w:szCs w:val="24"/>
          <w:lang w:val="pt-BR"/>
        </w:rPr>
      </w:pPr>
      <w:r>
        <w:rPr>
          <w:rFonts w:ascii="Calibri" w:hAnsi="Calibri" w:cs="Calibri"/>
          <w:sz w:val="24"/>
          <w:szCs w:val="24"/>
          <w:lang w:val="pt-BR"/>
        </w:rPr>
        <w:t xml:space="preserve"> Justifica-se </w:t>
      </w:r>
      <w:r w:rsidR="00CF570E">
        <w:rPr>
          <w:rFonts w:ascii="Calibri" w:hAnsi="Calibri" w:cs="Calibri"/>
          <w:sz w:val="24"/>
          <w:szCs w:val="24"/>
          <w:lang w:val="pt-BR"/>
        </w:rPr>
        <w:t xml:space="preserve">a aquisição dos itens em grupos </w:t>
      </w:r>
      <w:proofErr w:type="spellStart"/>
      <w:r w:rsidR="00CF570E" w:rsidRPr="00B527FE">
        <w:rPr>
          <w:rFonts w:ascii="Calibri" w:hAnsi="Calibri" w:cs="Calibri"/>
          <w:color w:val="FF0000"/>
          <w:sz w:val="24"/>
          <w:szCs w:val="24"/>
          <w:lang w:val="pt-BR"/>
        </w:rPr>
        <w:t>xxxxxxxxxxxxxxxxxxxxxxxxx</w:t>
      </w:r>
      <w:proofErr w:type="spellEnd"/>
    </w:p>
    <w:p w:rsidR="001C212F" w:rsidRPr="00DA31AF" w:rsidRDefault="004738C4" w:rsidP="00574220">
      <w:pPr>
        <w:pStyle w:val="Citao"/>
        <w:pBdr>
          <w:left w:val="single" w:sz="4" w:space="0" w:color="1F497D"/>
        </w:pBdr>
        <w:ind w:left="567"/>
        <w:rPr>
          <w:rStyle w:val="normalchar1"/>
          <w:sz w:val="18"/>
          <w:szCs w:val="20"/>
        </w:rPr>
      </w:pPr>
      <w:r w:rsidRPr="00DA31AF">
        <w:rPr>
          <w:rStyle w:val="normalchar1"/>
          <w:b/>
          <w:sz w:val="18"/>
          <w:szCs w:val="20"/>
        </w:rPr>
        <w:t>Justificativa:</w:t>
      </w:r>
      <w:r w:rsidRPr="00DA31AF">
        <w:rPr>
          <w:rStyle w:val="normalchar1"/>
          <w:sz w:val="18"/>
          <w:szCs w:val="20"/>
        </w:rPr>
        <w:t xml:space="preserve"> Sendo justificável</w:t>
      </w:r>
      <w:r w:rsidR="001C212F" w:rsidRPr="00DA31AF">
        <w:rPr>
          <w:rStyle w:val="normalchar1"/>
          <w:sz w:val="18"/>
          <w:szCs w:val="20"/>
        </w:rPr>
        <w:t xml:space="preserve"> o agrupamento do</w:t>
      </w:r>
      <w:r w:rsidR="00E3147C" w:rsidRPr="00DA31AF">
        <w:rPr>
          <w:rStyle w:val="normalchar1"/>
          <w:sz w:val="18"/>
          <w:szCs w:val="20"/>
        </w:rPr>
        <w:t xml:space="preserve">s itens, por questões técnicas, economia </w:t>
      </w:r>
      <w:r w:rsidR="000C084C">
        <w:rPr>
          <w:rStyle w:val="normalchar1"/>
          <w:sz w:val="18"/>
          <w:szCs w:val="20"/>
        </w:rPr>
        <w:t xml:space="preserve">por </w:t>
      </w:r>
      <w:r w:rsidR="00574220" w:rsidRPr="00DA31AF">
        <w:rPr>
          <w:rStyle w:val="normalchar1"/>
          <w:sz w:val="18"/>
          <w:szCs w:val="20"/>
        </w:rPr>
        <w:t xml:space="preserve">escala </w:t>
      </w:r>
      <w:r w:rsidR="00E3147C" w:rsidRPr="00DA31AF">
        <w:rPr>
          <w:rStyle w:val="normalchar1"/>
          <w:sz w:val="18"/>
          <w:szCs w:val="20"/>
        </w:rPr>
        <w:t xml:space="preserve">e questões </w:t>
      </w:r>
      <w:r w:rsidR="00574220" w:rsidRPr="00DA31AF">
        <w:rPr>
          <w:rStyle w:val="normalchar1"/>
          <w:sz w:val="18"/>
          <w:szCs w:val="20"/>
        </w:rPr>
        <w:t>gerencia</w:t>
      </w:r>
      <w:r w:rsidR="008131D0" w:rsidRPr="00DA31AF">
        <w:rPr>
          <w:rStyle w:val="normalchar1"/>
          <w:sz w:val="18"/>
          <w:szCs w:val="20"/>
        </w:rPr>
        <w:t>s</w:t>
      </w:r>
      <w:r w:rsidR="000C084C">
        <w:rPr>
          <w:rStyle w:val="normalchar1"/>
          <w:sz w:val="18"/>
          <w:szCs w:val="20"/>
        </w:rPr>
        <w:t xml:space="preserve"> (gestão)</w:t>
      </w:r>
      <w:r w:rsidR="00574220" w:rsidRPr="00DA31AF">
        <w:rPr>
          <w:rStyle w:val="normalchar1"/>
          <w:sz w:val="18"/>
          <w:szCs w:val="20"/>
        </w:rPr>
        <w:t xml:space="preserve">, </w:t>
      </w:r>
      <w:r w:rsidR="00574220" w:rsidRPr="00DA31AF">
        <w:rPr>
          <w:rFonts w:cs="Arial"/>
          <w:b/>
          <w:sz w:val="18"/>
          <w:szCs w:val="20"/>
        </w:rPr>
        <w:t>deve</w:t>
      </w:r>
      <w:r w:rsidR="008131D0" w:rsidRPr="00DA31AF">
        <w:rPr>
          <w:rFonts w:cs="Arial"/>
          <w:b/>
          <w:sz w:val="18"/>
          <w:szCs w:val="20"/>
        </w:rPr>
        <w:t>m</w:t>
      </w:r>
      <w:r w:rsidR="00574220" w:rsidRPr="00DA31AF">
        <w:rPr>
          <w:rFonts w:cs="Arial"/>
          <w:b/>
          <w:sz w:val="18"/>
          <w:szCs w:val="20"/>
        </w:rPr>
        <w:t xml:space="preserve"> </w:t>
      </w:r>
      <w:r w:rsidR="000C084C">
        <w:rPr>
          <w:rFonts w:cs="Arial"/>
          <w:b/>
          <w:sz w:val="18"/>
          <w:szCs w:val="20"/>
        </w:rPr>
        <w:t xml:space="preserve">ser apresentadas </w:t>
      </w:r>
      <w:r w:rsidR="00574220" w:rsidRPr="00DA31AF">
        <w:rPr>
          <w:rFonts w:cs="Arial"/>
          <w:b/>
          <w:sz w:val="18"/>
          <w:szCs w:val="20"/>
        </w:rPr>
        <w:t>a</w:t>
      </w:r>
      <w:r w:rsidR="008131D0" w:rsidRPr="00DA31AF">
        <w:rPr>
          <w:rFonts w:cs="Arial"/>
          <w:b/>
          <w:sz w:val="18"/>
          <w:szCs w:val="20"/>
        </w:rPr>
        <w:t>s</w:t>
      </w:r>
      <w:r w:rsidR="00574220" w:rsidRPr="00DA31AF">
        <w:rPr>
          <w:rFonts w:cs="Arial"/>
          <w:b/>
          <w:sz w:val="18"/>
          <w:szCs w:val="20"/>
        </w:rPr>
        <w:t xml:space="preserve"> justificativa</w:t>
      </w:r>
      <w:r w:rsidR="008131D0" w:rsidRPr="00DA31AF">
        <w:rPr>
          <w:rFonts w:cs="Arial"/>
          <w:b/>
          <w:sz w:val="18"/>
          <w:szCs w:val="20"/>
        </w:rPr>
        <w:t>s</w:t>
      </w:r>
      <w:r w:rsidR="00574220" w:rsidRPr="00DA31AF">
        <w:rPr>
          <w:rFonts w:cs="Arial"/>
          <w:b/>
          <w:sz w:val="18"/>
          <w:szCs w:val="20"/>
        </w:rPr>
        <w:t xml:space="preserve"> da vantagem da escolha, devidamente fundamentada”. </w:t>
      </w:r>
      <w:r w:rsidR="00574220" w:rsidRPr="00DA31AF">
        <w:rPr>
          <w:rFonts w:cs="Arial"/>
          <w:sz w:val="18"/>
          <w:szCs w:val="20"/>
        </w:rPr>
        <w:t xml:space="preserve"> (TCU, Acórdão nº 3.351/2015 – Plenário.)</w:t>
      </w:r>
    </w:p>
    <w:p w:rsidR="007F7088" w:rsidRDefault="007F7088" w:rsidP="00581974">
      <w:pPr>
        <w:pStyle w:val="Default"/>
        <w:widowControl/>
        <w:tabs>
          <w:tab w:val="left" w:pos="567"/>
        </w:tabs>
        <w:suppressAutoHyphens w:val="0"/>
        <w:autoSpaceDE w:val="0"/>
        <w:jc w:val="both"/>
        <w:rPr>
          <w:rFonts w:ascii="Calibri" w:hAnsi="Calibri" w:cs="Calibri"/>
          <w:b/>
          <w:sz w:val="24"/>
          <w:szCs w:val="24"/>
          <w:lang w:bidi="pt-BR"/>
        </w:rPr>
      </w:pPr>
    </w:p>
    <w:p w:rsidR="007F7088" w:rsidRDefault="007F7088" w:rsidP="007F7088">
      <w:pPr>
        <w:pStyle w:val="Default"/>
        <w:widowControl/>
        <w:numPr>
          <w:ilvl w:val="1"/>
          <w:numId w:val="12"/>
        </w:numPr>
        <w:tabs>
          <w:tab w:val="left" w:pos="567"/>
        </w:tabs>
        <w:suppressAutoHyphens w:val="0"/>
        <w:autoSpaceDE w:val="0"/>
        <w:ind w:left="0" w:firstLine="0"/>
        <w:jc w:val="both"/>
        <w:rPr>
          <w:rFonts w:ascii="Calibri" w:hAnsi="Calibri" w:cs="Calibri"/>
          <w:b/>
          <w:sz w:val="24"/>
          <w:szCs w:val="24"/>
          <w:lang w:bidi="pt-BR"/>
        </w:rPr>
      </w:pPr>
      <w:r w:rsidRPr="007F7088">
        <w:rPr>
          <w:rFonts w:ascii="Calibri" w:hAnsi="Calibri" w:cs="Calibri"/>
          <w:b/>
          <w:sz w:val="24"/>
          <w:szCs w:val="24"/>
          <w:lang w:bidi="pt-BR"/>
        </w:rPr>
        <w:t>DA PARTICIPAÇÃO EXCLUSIVA DE ME/EPP</w:t>
      </w:r>
      <w:r w:rsidR="00932D11">
        <w:rPr>
          <w:rFonts w:ascii="Calibri" w:hAnsi="Calibri" w:cs="Calibri"/>
          <w:b/>
          <w:sz w:val="24"/>
          <w:szCs w:val="24"/>
          <w:lang w:bidi="pt-BR"/>
        </w:rPr>
        <w:t>/COOP</w:t>
      </w:r>
      <w:r w:rsidRPr="007F7088">
        <w:rPr>
          <w:rFonts w:ascii="Calibri" w:hAnsi="Calibri" w:cs="Calibri"/>
          <w:b/>
          <w:sz w:val="24"/>
          <w:szCs w:val="24"/>
          <w:lang w:bidi="pt-BR"/>
        </w:rPr>
        <w:t xml:space="preserve"> </w:t>
      </w:r>
    </w:p>
    <w:p w:rsidR="007F7088" w:rsidRDefault="007F7088" w:rsidP="007F7088">
      <w:pPr>
        <w:pStyle w:val="Default"/>
        <w:widowControl/>
        <w:tabs>
          <w:tab w:val="left" w:pos="567"/>
        </w:tabs>
        <w:suppressAutoHyphens w:val="0"/>
        <w:autoSpaceDE w:val="0"/>
        <w:jc w:val="both"/>
        <w:rPr>
          <w:rFonts w:ascii="Calibri" w:hAnsi="Calibri" w:cs="Calibri"/>
          <w:b/>
          <w:sz w:val="24"/>
          <w:szCs w:val="24"/>
          <w:lang w:bidi="pt-BR"/>
        </w:rPr>
      </w:pPr>
    </w:p>
    <w:p w:rsidR="007F7088" w:rsidRDefault="007F7088" w:rsidP="00C55952">
      <w:pPr>
        <w:pStyle w:val="Default"/>
        <w:widowControl/>
        <w:numPr>
          <w:ilvl w:val="2"/>
          <w:numId w:val="12"/>
        </w:numPr>
        <w:tabs>
          <w:tab w:val="left" w:pos="567"/>
          <w:tab w:val="left" w:pos="1276"/>
        </w:tabs>
        <w:suppressAutoHyphens w:val="0"/>
        <w:autoSpaceDE w:val="0"/>
        <w:ind w:left="567" w:firstLine="0"/>
        <w:jc w:val="both"/>
        <w:rPr>
          <w:rFonts w:ascii="Calibri" w:hAnsi="Calibri" w:cs="Calibri"/>
          <w:sz w:val="24"/>
          <w:szCs w:val="24"/>
          <w:lang w:val="pt-BR"/>
        </w:rPr>
      </w:pPr>
      <w:r w:rsidRPr="007F7088">
        <w:rPr>
          <w:rFonts w:ascii="Calibri" w:hAnsi="Calibri" w:cs="Calibri"/>
          <w:sz w:val="24"/>
          <w:szCs w:val="24"/>
          <w:lang w:val="pt-BR"/>
        </w:rPr>
        <w:t xml:space="preserve"> </w:t>
      </w:r>
      <w:r w:rsidR="00EA6E62">
        <w:rPr>
          <w:rFonts w:ascii="Calibri" w:hAnsi="Calibri" w:cs="Calibri"/>
          <w:sz w:val="24"/>
          <w:szCs w:val="24"/>
          <w:lang w:val="pt-BR"/>
        </w:rPr>
        <w:t>Caso o valor total de cada item/grupo sejam</w:t>
      </w:r>
      <w:r w:rsidRPr="007F7088">
        <w:rPr>
          <w:rFonts w:ascii="Calibri" w:hAnsi="Calibri" w:cs="Calibri"/>
          <w:sz w:val="24"/>
          <w:szCs w:val="24"/>
          <w:lang w:val="pt-BR"/>
        </w:rPr>
        <w:t xml:space="preserve"> estimado</w:t>
      </w:r>
      <w:r w:rsidR="00EA6E62">
        <w:rPr>
          <w:rFonts w:ascii="Calibri" w:hAnsi="Calibri" w:cs="Calibri"/>
          <w:sz w:val="24"/>
          <w:szCs w:val="24"/>
          <w:lang w:val="pt-BR"/>
        </w:rPr>
        <w:t>s</w:t>
      </w:r>
      <w:r w:rsidRPr="007F7088">
        <w:rPr>
          <w:rFonts w:ascii="Calibri" w:hAnsi="Calibri" w:cs="Calibri"/>
          <w:sz w:val="24"/>
          <w:szCs w:val="24"/>
          <w:lang w:val="pt-BR"/>
        </w:rPr>
        <w:t xml:space="preserve"> em até R$ 80.000,00 (oitenta mil reais) a participação deverá ser restrita às Microempresas, Empresas de Pequeno Porte e Equiparados, conforme </w:t>
      </w:r>
      <w:r w:rsidR="00B527FE">
        <w:rPr>
          <w:rFonts w:ascii="Calibri" w:hAnsi="Calibri" w:cs="Calibri"/>
          <w:sz w:val="24"/>
          <w:szCs w:val="24"/>
          <w:lang w:val="pt-BR"/>
        </w:rPr>
        <w:t>art. 48, I, da Lei Complementar nº 123/2006 c/</w:t>
      </w:r>
      <w:proofErr w:type="gramStart"/>
      <w:r w:rsidR="00B527FE">
        <w:rPr>
          <w:rFonts w:ascii="Calibri" w:hAnsi="Calibri" w:cs="Calibri"/>
          <w:sz w:val="24"/>
          <w:szCs w:val="24"/>
          <w:lang w:val="pt-BR"/>
        </w:rPr>
        <w:t>c</w:t>
      </w:r>
      <w:proofErr w:type="gramEnd"/>
      <w:r w:rsidR="00B527FE">
        <w:rPr>
          <w:rFonts w:ascii="Calibri" w:hAnsi="Calibri" w:cs="Calibri"/>
          <w:sz w:val="24"/>
          <w:szCs w:val="24"/>
          <w:lang w:val="pt-BR"/>
        </w:rPr>
        <w:t xml:space="preserve"> </w:t>
      </w:r>
      <w:r w:rsidRPr="007F7088">
        <w:rPr>
          <w:rFonts w:ascii="Calibri" w:hAnsi="Calibri" w:cs="Calibri"/>
          <w:sz w:val="24"/>
          <w:szCs w:val="24"/>
          <w:lang w:val="pt-BR"/>
        </w:rPr>
        <w:t>art. 6º do Decreto n</w:t>
      </w:r>
      <w:r w:rsidR="00B527FE">
        <w:rPr>
          <w:rFonts w:ascii="Calibri" w:hAnsi="Calibri" w:cs="Calibri"/>
          <w:sz w:val="24"/>
          <w:szCs w:val="24"/>
          <w:lang w:val="pt-BR"/>
        </w:rPr>
        <w:t>º</w:t>
      </w:r>
      <w:r w:rsidRPr="007F7088">
        <w:rPr>
          <w:rFonts w:ascii="Calibri" w:hAnsi="Calibri" w:cs="Calibri"/>
          <w:sz w:val="24"/>
          <w:szCs w:val="24"/>
          <w:lang w:val="pt-BR"/>
        </w:rPr>
        <w:t xml:space="preserve"> 8.538/2015</w:t>
      </w:r>
      <w:r w:rsidR="00B527FE">
        <w:rPr>
          <w:rFonts w:ascii="Calibri" w:hAnsi="Calibri" w:cs="Calibri"/>
          <w:sz w:val="24"/>
          <w:szCs w:val="24"/>
          <w:lang w:val="pt-BR"/>
        </w:rPr>
        <w:t>.</w:t>
      </w:r>
    </w:p>
    <w:p w:rsidR="00AB5913" w:rsidRDefault="00AB5913" w:rsidP="00AB5913">
      <w:pPr>
        <w:pStyle w:val="Default"/>
        <w:widowControl/>
        <w:tabs>
          <w:tab w:val="left" w:pos="567"/>
          <w:tab w:val="left" w:pos="1276"/>
        </w:tabs>
        <w:suppressAutoHyphens w:val="0"/>
        <w:autoSpaceDE w:val="0"/>
        <w:ind w:left="567"/>
        <w:jc w:val="both"/>
        <w:rPr>
          <w:rFonts w:ascii="Calibri" w:hAnsi="Calibri" w:cs="Calibri"/>
          <w:sz w:val="24"/>
          <w:szCs w:val="24"/>
          <w:lang w:val="pt-BR"/>
        </w:rPr>
      </w:pPr>
    </w:p>
    <w:p w:rsidR="007F7088" w:rsidRPr="00AB5913" w:rsidRDefault="00AB5913" w:rsidP="00BE16E0">
      <w:pPr>
        <w:pStyle w:val="Default"/>
        <w:widowControl/>
        <w:numPr>
          <w:ilvl w:val="2"/>
          <w:numId w:val="12"/>
        </w:numPr>
        <w:tabs>
          <w:tab w:val="left" w:pos="567"/>
          <w:tab w:val="left" w:pos="1276"/>
        </w:tabs>
        <w:suppressAutoHyphens w:val="0"/>
        <w:autoSpaceDE w:val="0"/>
        <w:ind w:left="567" w:firstLine="0"/>
        <w:jc w:val="both"/>
        <w:rPr>
          <w:rFonts w:ascii="Calibri" w:hAnsi="Calibri" w:cs="Calibri"/>
          <w:b/>
          <w:sz w:val="24"/>
          <w:szCs w:val="24"/>
          <w:lang w:bidi="pt-BR"/>
        </w:rPr>
      </w:pPr>
      <w:r w:rsidRPr="00AB5913">
        <w:rPr>
          <w:rFonts w:ascii="Calibri" w:hAnsi="Calibri" w:cs="Calibri"/>
          <w:sz w:val="24"/>
          <w:szCs w:val="24"/>
          <w:lang w:val="pt-BR"/>
        </w:rPr>
        <w:t xml:space="preserve">Caso </w:t>
      </w:r>
      <w:r w:rsidRPr="00AB5913">
        <w:rPr>
          <w:rFonts w:ascii="Calibri" w:hAnsi="Calibri" w:cs="Calibri"/>
          <w:sz w:val="24"/>
          <w:szCs w:val="24"/>
          <w:lang w:val="pt-BR"/>
        </w:rPr>
        <w:t xml:space="preserve">valor total de cada item/grupo sejam </w:t>
      </w:r>
      <w:r w:rsidRPr="00AB5913">
        <w:rPr>
          <w:rFonts w:ascii="Calibri" w:hAnsi="Calibri" w:cs="Calibri"/>
          <w:sz w:val="24"/>
          <w:szCs w:val="24"/>
          <w:lang w:val="pt-BR"/>
        </w:rPr>
        <w:t xml:space="preserve">superiores ao </w:t>
      </w:r>
      <w:r w:rsidR="00544D98">
        <w:rPr>
          <w:rFonts w:ascii="Calibri" w:hAnsi="Calibri" w:cs="Calibri"/>
          <w:sz w:val="24"/>
          <w:szCs w:val="24"/>
          <w:lang w:val="pt-BR"/>
        </w:rPr>
        <w:t xml:space="preserve">valor de </w:t>
      </w:r>
      <w:r w:rsidRPr="007F7088">
        <w:rPr>
          <w:rFonts w:ascii="Calibri" w:hAnsi="Calibri" w:cs="Calibri"/>
          <w:sz w:val="24"/>
          <w:szCs w:val="24"/>
          <w:lang w:val="pt-BR"/>
        </w:rPr>
        <w:t>R$ 80.000,00 (oitenta mil reais)</w:t>
      </w:r>
      <w:r w:rsidR="000249C8">
        <w:rPr>
          <w:rFonts w:ascii="Calibri" w:hAnsi="Calibri" w:cs="Calibri"/>
          <w:sz w:val="24"/>
          <w:szCs w:val="24"/>
          <w:lang w:val="pt-BR"/>
        </w:rPr>
        <w:t xml:space="preserve">, NÃO SERÁ APLICADA </w:t>
      </w:r>
      <w:r w:rsidR="00544D98">
        <w:rPr>
          <w:rFonts w:ascii="Calibri" w:hAnsi="Calibri" w:cs="Calibri"/>
          <w:sz w:val="24"/>
          <w:szCs w:val="24"/>
          <w:lang w:val="pt-BR"/>
        </w:rPr>
        <w:t>a participação de exclusividade</w:t>
      </w:r>
      <w:r w:rsidR="000249C8">
        <w:rPr>
          <w:rFonts w:ascii="Calibri" w:hAnsi="Calibri" w:cs="Calibri"/>
          <w:sz w:val="24"/>
          <w:szCs w:val="24"/>
          <w:lang w:val="pt-BR"/>
        </w:rPr>
        <w:t xml:space="preserve">, sem prejuízo de aplicação, se for o caso, das condições previstas no item 2.6. </w:t>
      </w:r>
      <w:proofErr w:type="gramStart"/>
      <w:r w:rsidR="000249C8">
        <w:rPr>
          <w:rFonts w:ascii="Calibri" w:hAnsi="Calibri" w:cs="Calibri"/>
          <w:sz w:val="24"/>
          <w:szCs w:val="24"/>
          <w:lang w:val="pt-BR"/>
        </w:rPr>
        <w:t>deste</w:t>
      </w:r>
      <w:proofErr w:type="gramEnd"/>
      <w:r w:rsidR="000249C8">
        <w:rPr>
          <w:rFonts w:ascii="Calibri" w:hAnsi="Calibri" w:cs="Calibri"/>
          <w:sz w:val="24"/>
          <w:szCs w:val="24"/>
          <w:lang w:val="pt-BR"/>
        </w:rPr>
        <w:t xml:space="preserve"> instrumento. </w:t>
      </w:r>
    </w:p>
    <w:p w:rsidR="00B527FE" w:rsidRDefault="00B527FE" w:rsidP="007F7088">
      <w:pPr>
        <w:pStyle w:val="Default"/>
        <w:widowControl/>
        <w:tabs>
          <w:tab w:val="left" w:pos="567"/>
        </w:tabs>
        <w:suppressAutoHyphens w:val="0"/>
        <w:autoSpaceDE w:val="0"/>
        <w:jc w:val="both"/>
        <w:rPr>
          <w:rFonts w:ascii="Calibri" w:hAnsi="Calibri" w:cs="Calibri"/>
          <w:b/>
          <w:sz w:val="24"/>
          <w:szCs w:val="24"/>
          <w:lang w:bidi="pt-BR"/>
        </w:rPr>
      </w:pPr>
    </w:p>
    <w:p w:rsidR="00B527FE" w:rsidRDefault="00B527FE" w:rsidP="007F7088">
      <w:pPr>
        <w:pStyle w:val="Default"/>
        <w:widowControl/>
        <w:tabs>
          <w:tab w:val="left" w:pos="567"/>
        </w:tabs>
        <w:suppressAutoHyphens w:val="0"/>
        <w:autoSpaceDE w:val="0"/>
        <w:jc w:val="both"/>
        <w:rPr>
          <w:rFonts w:ascii="Calibri" w:hAnsi="Calibri" w:cs="Calibri"/>
          <w:b/>
          <w:sz w:val="24"/>
          <w:szCs w:val="24"/>
          <w:lang w:bidi="pt-BR"/>
        </w:rPr>
      </w:pPr>
    </w:p>
    <w:p w:rsidR="008075D1" w:rsidRDefault="00932D11" w:rsidP="00C55952">
      <w:pPr>
        <w:pStyle w:val="Default"/>
        <w:widowControl/>
        <w:numPr>
          <w:ilvl w:val="1"/>
          <w:numId w:val="12"/>
        </w:numPr>
        <w:tabs>
          <w:tab w:val="left" w:pos="567"/>
        </w:tabs>
        <w:suppressAutoHyphens w:val="0"/>
        <w:autoSpaceDE w:val="0"/>
        <w:ind w:left="0" w:firstLine="0"/>
        <w:jc w:val="both"/>
        <w:rPr>
          <w:rFonts w:ascii="Calibri" w:hAnsi="Calibri" w:cs="Calibri"/>
          <w:b/>
          <w:sz w:val="24"/>
          <w:szCs w:val="24"/>
          <w:lang w:bidi="pt-BR"/>
        </w:rPr>
      </w:pPr>
      <w:r>
        <w:rPr>
          <w:rFonts w:ascii="Calibri" w:hAnsi="Calibri" w:cs="Calibri"/>
          <w:b/>
          <w:sz w:val="24"/>
          <w:szCs w:val="24"/>
          <w:lang w:bidi="pt-BR"/>
        </w:rPr>
        <w:t>DA COTA RESERVADA PARA</w:t>
      </w:r>
      <w:r w:rsidR="00655383">
        <w:rPr>
          <w:rFonts w:ascii="Calibri" w:hAnsi="Calibri" w:cs="Calibri"/>
          <w:b/>
          <w:sz w:val="24"/>
          <w:szCs w:val="24"/>
          <w:lang w:bidi="pt-BR"/>
        </w:rPr>
        <w:t xml:space="preserve"> ME/EPP</w:t>
      </w:r>
      <w:r w:rsidR="001C2ABC">
        <w:rPr>
          <w:rFonts w:ascii="Calibri" w:hAnsi="Calibri" w:cs="Calibri"/>
          <w:b/>
          <w:sz w:val="24"/>
          <w:szCs w:val="24"/>
          <w:lang w:bidi="pt-BR"/>
        </w:rPr>
        <w:t>/COOP</w:t>
      </w:r>
    </w:p>
    <w:p w:rsidR="007C0613" w:rsidRDefault="007C0613" w:rsidP="007C0613">
      <w:pPr>
        <w:pStyle w:val="Default"/>
        <w:widowControl/>
        <w:tabs>
          <w:tab w:val="left" w:pos="567"/>
        </w:tabs>
        <w:suppressAutoHyphens w:val="0"/>
        <w:autoSpaceDE w:val="0"/>
        <w:jc w:val="both"/>
        <w:rPr>
          <w:rFonts w:ascii="Calibri" w:hAnsi="Calibri" w:cs="Calibri"/>
          <w:b/>
          <w:sz w:val="24"/>
          <w:szCs w:val="24"/>
          <w:lang w:bidi="pt-BR"/>
        </w:rPr>
      </w:pPr>
    </w:p>
    <w:p w:rsidR="008839E6" w:rsidRDefault="008839E6" w:rsidP="00E76276">
      <w:pPr>
        <w:pStyle w:val="Default"/>
        <w:widowControl/>
        <w:numPr>
          <w:ilvl w:val="2"/>
          <w:numId w:val="12"/>
        </w:numPr>
        <w:tabs>
          <w:tab w:val="left" w:pos="567"/>
          <w:tab w:val="left" w:pos="1418"/>
        </w:tabs>
        <w:suppressAutoHyphens w:val="0"/>
        <w:autoSpaceDE w:val="0"/>
        <w:ind w:left="567" w:firstLine="0"/>
        <w:jc w:val="both"/>
        <w:rPr>
          <w:rFonts w:ascii="Calibri" w:hAnsi="Calibri" w:cs="Calibri"/>
          <w:sz w:val="24"/>
          <w:szCs w:val="24"/>
          <w:lang w:val="pt-BR"/>
        </w:rPr>
      </w:pPr>
      <w:r w:rsidRPr="003E5C25">
        <w:rPr>
          <w:rFonts w:ascii="Calibri" w:hAnsi="Calibri" w:cs="Calibri"/>
          <w:sz w:val="24"/>
          <w:szCs w:val="24"/>
          <w:highlight w:val="yellow"/>
          <w:lang w:val="pt-BR"/>
        </w:rPr>
        <w:t>Não se aplica o tratamento</w:t>
      </w:r>
      <w:r>
        <w:rPr>
          <w:rFonts w:ascii="Calibri" w:hAnsi="Calibri" w:cs="Calibri"/>
          <w:sz w:val="24"/>
          <w:szCs w:val="24"/>
          <w:lang w:val="pt-BR"/>
        </w:rPr>
        <w:t xml:space="preserve"> de cota reservada ao item/grupo quando</w:t>
      </w:r>
      <w:r w:rsidR="00602A02">
        <w:rPr>
          <w:rFonts w:ascii="Calibri" w:hAnsi="Calibri" w:cs="Calibri"/>
          <w:sz w:val="24"/>
          <w:szCs w:val="24"/>
          <w:lang w:val="pt-BR"/>
        </w:rPr>
        <w:t xml:space="preserve"> estes são alcançados pel</w:t>
      </w:r>
      <w:r w:rsidR="00A5002F">
        <w:rPr>
          <w:rFonts w:ascii="Calibri" w:hAnsi="Calibri" w:cs="Calibri"/>
          <w:sz w:val="24"/>
          <w:szCs w:val="24"/>
          <w:lang w:val="pt-BR"/>
        </w:rPr>
        <w:t xml:space="preserve">o benefício de </w:t>
      </w:r>
      <w:r w:rsidR="00602A02">
        <w:rPr>
          <w:rFonts w:ascii="Calibri" w:hAnsi="Calibri" w:cs="Calibri"/>
          <w:sz w:val="24"/>
          <w:szCs w:val="24"/>
          <w:lang w:val="pt-BR"/>
        </w:rPr>
        <w:t>exclusividade de que trata o incido I</w:t>
      </w:r>
      <w:r w:rsidR="003D294A">
        <w:rPr>
          <w:rFonts w:ascii="Calibri" w:hAnsi="Calibri" w:cs="Calibri"/>
          <w:sz w:val="24"/>
          <w:szCs w:val="24"/>
          <w:lang w:val="pt-BR"/>
        </w:rPr>
        <w:t>,</w:t>
      </w:r>
      <w:r w:rsidR="00602A02">
        <w:rPr>
          <w:rFonts w:ascii="Calibri" w:hAnsi="Calibri" w:cs="Calibri"/>
          <w:sz w:val="24"/>
          <w:szCs w:val="24"/>
          <w:lang w:val="pt-BR"/>
        </w:rPr>
        <w:t xml:space="preserve"> do artigo 48 </w:t>
      </w:r>
      <w:r w:rsidR="00602A02" w:rsidRPr="007C0613">
        <w:rPr>
          <w:rFonts w:ascii="Calibri" w:hAnsi="Calibri" w:cs="Calibri"/>
          <w:sz w:val="24"/>
          <w:szCs w:val="24"/>
          <w:lang w:val="pt-BR"/>
        </w:rPr>
        <w:t>Lei Complementar n</w:t>
      </w:r>
      <w:r w:rsidR="00B527FE">
        <w:rPr>
          <w:rFonts w:ascii="Calibri" w:hAnsi="Calibri" w:cs="Calibri"/>
          <w:sz w:val="24"/>
          <w:szCs w:val="24"/>
          <w:lang w:val="pt-BR"/>
        </w:rPr>
        <w:t>º</w:t>
      </w:r>
      <w:r w:rsidR="00602A02" w:rsidRPr="007C0613">
        <w:rPr>
          <w:rFonts w:ascii="Calibri" w:hAnsi="Calibri" w:cs="Calibri"/>
          <w:sz w:val="24"/>
          <w:szCs w:val="24"/>
          <w:lang w:val="pt-BR"/>
        </w:rPr>
        <w:t xml:space="preserve"> 123/2006</w:t>
      </w:r>
      <w:r w:rsidR="00345F99">
        <w:rPr>
          <w:rFonts w:ascii="Calibri" w:hAnsi="Calibri" w:cs="Calibri"/>
          <w:sz w:val="24"/>
          <w:szCs w:val="24"/>
          <w:lang w:val="pt-BR"/>
        </w:rPr>
        <w:t>.</w:t>
      </w:r>
    </w:p>
    <w:p w:rsidR="002566DC" w:rsidRDefault="002566DC" w:rsidP="00E76276">
      <w:pPr>
        <w:pStyle w:val="Default"/>
        <w:widowControl/>
        <w:tabs>
          <w:tab w:val="left" w:pos="567"/>
          <w:tab w:val="left" w:pos="1418"/>
        </w:tabs>
        <w:suppressAutoHyphens w:val="0"/>
        <w:autoSpaceDE w:val="0"/>
        <w:ind w:left="567"/>
        <w:jc w:val="both"/>
        <w:rPr>
          <w:rFonts w:ascii="Calibri" w:hAnsi="Calibri" w:cs="Calibri"/>
          <w:sz w:val="24"/>
          <w:szCs w:val="24"/>
          <w:lang w:val="pt-BR"/>
        </w:rPr>
      </w:pPr>
    </w:p>
    <w:p w:rsidR="00A85CDE" w:rsidRDefault="003E5C25" w:rsidP="00E76276">
      <w:pPr>
        <w:pStyle w:val="Default"/>
        <w:widowControl/>
        <w:numPr>
          <w:ilvl w:val="2"/>
          <w:numId w:val="12"/>
        </w:numPr>
        <w:tabs>
          <w:tab w:val="left" w:pos="567"/>
          <w:tab w:val="left" w:pos="1418"/>
        </w:tabs>
        <w:suppressAutoHyphens w:val="0"/>
        <w:autoSpaceDE w:val="0"/>
        <w:ind w:left="567" w:firstLine="0"/>
        <w:jc w:val="both"/>
        <w:rPr>
          <w:rFonts w:ascii="Calibri" w:hAnsi="Calibri" w:cs="Calibri"/>
          <w:sz w:val="24"/>
          <w:szCs w:val="24"/>
          <w:lang w:val="pt-BR"/>
        </w:rPr>
      </w:pPr>
      <w:r>
        <w:rPr>
          <w:rFonts w:ascii="Calibri" w:hAnsi="Calibri" w:cs="Calibri"/>
          <w:sz w:val="24"/>
          <w:szCs w:val="24"/>
          <w:lang w:val="pt-BR"/>
        </w:rPr>
        <w:t xml:space="preserve">Não se aplica </w:t>
      </w:r>
      <w:r w:rsidR="002566DC">
        <w:rPr>
          <w:rFonts w:ascii="Calibri" w:hAnsi="Calibri" w:cs="Calibri"/>
          <w:sz w:val="24"/>
          <w:szCs w:val="24"/>
          <w:lang w:val="pt-BR"/>
        </w:rPr>
        <w:t xml:space="preserve">o tratamento de cota reservada ao item/grupo quando </w:t>
      </w:r>
      <w:r w:rsidR="00A85CDE">
        <w:rPr>
          <w:rFonts w:ascii="Calibri" w:hAnsi="Calibri" w:cs="Calibri"/>
          <w:sz w:val="24"/>
          <w:szCs w:val="24"/>
          <w:lang w:val="pt-BR"/>
        </w:rPr>
        <w:t>das condições previstas</w:t>
      </w:r>
      <w:r w:rsidR="0045029C">
        <w:rPr>
          <w:rFonts w:ascii="Calibri" w:hAnsi="Calibri" w:cs="Calibri"/>
          <w:sz w:val="24"/>
          <w:szCs w:val="24"/>
          <w:lang w:val="pt-BR"/>
        </w:rPr>
        <w:t xml:space="preserve"> nos incisos II e III</w:t>
      </w:r>
      <w:r w:rsidR="00A85CDE">
        <w:rPr>
          <w:rFonts w:ascii="Calibri" w:hAnsi="Calibri" w:cs="Calibri"/>
          <w:sz w:val="24"/>
          <w:szCs w:val="24"/>
          <w:lang w:val="pt-BR"/>
        </w:rPr>
        <w:t xml:space="preserve">, do art. </w:t>
      </w:r>
      <w:r w:rsidR="00EB031B">
        <w:rPr>
          <w:rFonts w:ascii="Calibri" w:hAnsi="Calibri" w:cs="Calibri"/>
          <w:sz w:val="24"/>
          <w:szCs w:val="24"/>
          <w:lang w:val="pt-BR"/>
        </w:rPr>
        <w:t>do artigo 49</w:t>
      </w:r>
      <w:r w:rsidR="00A85CDE">
        <w:rPr>
          <w:rFonts w:ascii="Calibri" w:hAnsi="Calibri" w:cs="Calibri"/>
          <w:sz w:val="24"/>
          <w:szCs w:val="24"/>
          <w:lang w:val="pt-BR"/>
        </w:rPr>
        <w:t xml:space="preserve"> </w:t>
      </w:r>
      <w:r w:rsidR="00A85CDE" w:rsidRPr="007C0613">
        <w:rPr>
          <w:rFonts w:ascii="Calibri" w:hAnsi="Calibri" w:cs="Calibri"/>
          <w:sz w:val="24"/>
          <w:szCs w:val="24"/>
          <w:lang w:val="pt-BR"/>
        </w:rPr>
        <w:t>Lei Complementar n</w:t>
      </w:r>
      <w:r w:rsidR="00B527FE">
        <w:rPr>
          <w:rFonts w:ascii="Calibri" w:hAnsi="Calibri" w:cs="Calibri"/>
          <w:sz w:val="24"/>
          <w:szCs w:val="24"/>
          <w:lang w:val="pt-BR"/>
        </w:rPr>
        <w:t>º</w:t>
      </w:r>
      <w:r w:rsidR="00A85CDE" w:rsidRPr="007C0613">
        <w:rPr>
          <w:rFonts w:ascii="Calibri" w:hAnsi="Calibri" w:cs="Calibri"/>
          <w:sz w:val="24"/>
          <w:szCs w:val="24"/>
          <w:lang w:val="pt-BR"/>
        </w:rPr>
        <w:t xml:space="preserve"> 123/2006</w:t>
      </w:r>
      <w:r w:rsidR="00A85CDE">
        <w:rPr>
          <w:rFonts w:ascii="Calibri" w:hAnsi="Calibri" w:cs="Calibri"/>
          <w:sz w:val="24"/>
          <w:szCs w:val="24"/>
          <w:lang w:val="pt-BR"/>
        </w:rPr>
        <w:t>.</w:t>
      </w:r>
    </w:p>
    <w:p w:rsidR="003E5C25" w:rsidRDefault="003E5C25" w:rsidP="003E5C25">
      <w:pPr>
        <w:pStyle w:val="Default"/>
        <w:widowControl/>
        <w:tabs>
          <w:tab w:val="left" w:pos="567"/>
          <w:tab w:val="left" w:pos="1418"/>
        </w:tabs>
        <w:suppressAutoHyphens w:val="0"/>
        <w:autoSpaceDE w:val="0"/>
        <w:ind w:left="567"/>
        <w:jc w:val="both"/>
        <w:rPr>
          <w:rFonts w:ascii="Calibri" w:hAnsi="Calibri" w:cs="Calibri"/>
          <w:sz w:val="24"/>
          <w:szCs w:val="24"/>
          <w:lang w:val="pt-BR"/>
        </w:rPr>
      </w:pPr>
    </w:p>
    <w:p w:rsidR="00345F99" w:rsidRDefault="000A03AC" w:rsidP="00E76276">
      <w:pPr>
        <w:pStyle w:val="Default"/>
        <w:widowControl/>
        <w:numPr>
          <w:ilvl w:val="2"/>
          <w:numId w:val="12"/>
        </w:numPr>
        <w:tabs>
          <w:tab w:val="left" w:pos="567"/>
          <w:tab w:val="left" w:pos="1418"/>
        </w:tabs>
        <w:suppressAutoHyphens w:val="0"/>
        <w:autoSpaceDE w:val="0"/>
        <w:ind w:left="567" w:firstLine="0"/>
        <w:jc w:val="both"/>
        <w:rPr>
          <w:rFonts w:ascii="Calibri" w:hAnsi="Calibri" w:cs="Calibri"/>
          <w:sz w:val="24"/>
          <w:szCs w:val="24"/>
          <w:lang w:val="pt-BR"/>
        </w:rPr>
      </w:pPr>
      <w:r>
        <w:rPr>
          <w:rFonts w:ascii="Calibri" w:hAnsi="Calibri" w:cs="Calibri"/>
          <w:sz w:val="24"/>
          <w:szCs w:val="24"/>
          <w:lang w:val="pt-BR"/>
        </w:rPr>
        <w:t>Caso não sejam aplicados os</w:t>
      </w:r>
      <w:r w:rsidR="00A87BEA">
        <w:rPr>
          <w:rFonts w:ascii="Calibri" w:hAnsi="Calibri" w:cs="Calibri"/>
          <w:sz w:val="24"/>
          <w:szCs w:val="24"/>
          <w:lang w:val="pt-BR"/>
        </w:rPr>
        <w:t xml:space="preserve"> casos</w:t>
      </w:r>
      <w:r w:rsidR="003D294A">
        <w:rPr>
          <w:rFonts w:ascii="Calibri" w:hAnsi="Calibri" w:cs="Calibri"/>
          <w:sz w:val="24"/>
          <w:szCs w:val="24"/>
          <w:lang w:val="pt-BR"/>
        </w:rPr>
        <w:t xml:space="preserve"> supracitado</w:t>
      </w:r>
      <w:r w:rsidR="00A85CDE">
        <w:rPr>
          <w:rFonts w:ascii="Calibri" w:hAnsi="Calibri" w:cs="Calibri"/>
          <w:sz w:val="24"/>
          <w:szCs w:val="24"/>
          <w:lang w:val="pt-BR"/>
        </w:rPr>
        <w:t>s</w:t>
      </w:r>
      <w:r w:rsidR="003D294A">
        <w:rPr>
          <w:rFonts w:ascii="Calibri" w:hAnsi="Calibri" w:cs="Calibri"/>
          <w:sz w:val="24"/>
          <w:szCs w:val="24"/>
          <w:lang w:val="pt-BR"/>
        </w:rPr>
        <w:t>, e</w:t>
      </w:r>
      <w:r w:rsidR="00345F99" w:rsidRPr="007C0613">
        <w:rPr>
          <w:rFonts w:ascii="Calibri" w:hAnsi="Calibri" w:cs="Calibri"/>
          <w:sz w:val="24"/>
          <w:szCs w:val="24"/>
          <w:lang w:val="pt-BR"/>
        </w:rPr>
        <w:t>m atendimento art. 48, III da Lei Complementar n</w:t>
      </w:r>
      <w:r w:rsidR="00B527FE">
        <w:rPr>
          <w:rFonts w:ascii="Calibri" w:hAnsi="Calibri" w:cs="Calibri"/>
          <w:sz w:val="24"/>
          <w:szCs w:val="24"/>
          <w:lang w:val="pt-BR"/>
        </w:rPr>
        <w:t>º</w:t>
      </w:r>
      <w:r w:rsidR="00345F99" w:rsidRPr="007C0613">
        <w:rPr>
          <w:rFonts w:ascii="Calibri" w:hAnsi="Calibri" w:cs="Calibri"/>
          <w:sz w:val="24"/>
          <w:szCs w:val="24"/>
          <w:lang w:val="pt-BR"/>
        </w:rPr>
        <w:t xml:space="preserve"> 123/2006</w:t>
      </w:r>
      <w:r w:rsidR="00345F99">
        <w:rPr>
          <w:rFonts w:ascii="Calibri" w:hAnsi="Calibri" w:cs="Calibri"/>
          <w:sz w:val="24"/>
          <w:szCs w:val="24"/>
          <w:lang w:val="pt-BR"/>
        </w:rPr>
        <w:t>, ao</w:t>
      </w:r>
      <w:r w:rsidR="00345F99" w:rsidRPr="007C0613">
        <w:rPr>
          <w:rFonts w:ascii="Calibri" w:hAnsi="Calibri" w:cs="Calibri"/>
          <w:sz w:val="24"/>
          <w:szCs w:val="24"/>
          <w:lang w:val="pt-BR"/>
        </w:rPr>
        <w:t xml:space="preserve"> item ou grupo</w:t>
      </w:r>
      <w:r>
        <w:rPr>
          <w:rFonts w:ascii="Calibri" w:hAnsi="Calibri" w:cs="Calibri"/>
          <w:sz w:val="24"/>
          <w:szCs w:val="24"/>
          <w:lang w:val="pt-BR"/>
        </w:rPr>
        <w:t xml:space="preserve">, terá </w:t>
      </w:r>
      <w:r w:rsidR="00345F99">
        <w:rPr>
          <w:rFonts w:ascii="Calibri" w:hAnsi="Calibri" w:cs="Calibri"/>
          <w:sz w:val="24"/>
          <w:szCs w:val="24"/>
          <w:lang w:val="pt-BR"/>
        </w:rPr>
        <w:t xml:space="preserve">reserva de </w:t>
      </w:r>
      <w:r w:rsidR="00345F99" w:rsidRPr="004535BF">
        <w:rPr>
          <w:rFonts w:ascii="Calibri" w:hAnsi="Calibri" w:cs="Calibri"/>
          <w:sz w:val="24"/>
          <w:szCs w:val="24"/>
          <w:lang w:val="pt-BR"/>
        </w:rPr>
        <w:t>cota de até 25% (vinte e cinco por cento) do objeto para a contratação de microempresas e empresas de pequeno</w:t>
      </w:r>
      <w:r w:rsidR="00A87BEA">
        <w:rPr>
          <w:rFonts w:ascii="Calibri" w:hAnsi="Calibri" w:cs="Calibri"/>
          <w:sz w:val="24"/>
          <w:szCs w:val="24"/>
          <w:lang w:val="pt-BR"/>
        </w:rPr>
        <w:t xml:space="preserve">, que será </w:t>
      </w:r>
      <w:r w:rsidR="006943BC">
        <w:rPr>
          <w:rFonts w:ascii="Calibri" w:hAnsi="Calibri" w:cs="Calibri"/>
          <w:sz w:val="24"/>
          <w:szCs w:val="24"/>
          <w:lang w:val="pt-BR"/>
        </w:rPr>
        <w:t xml:space="preserve">devidamente </w:t>
      </w:r>
      <w:r>
        <w:rPr>
          <w:rFonts w:ascii="Calibri" w:hAnsi="Calibri" w:cs="Calibri"/>
          <w:sz w:val="24"/>
          <w:szCs w:val="24"/>
          <w:lang w:val="pt-BR"/>
        </w:rPr>
        <w:t xml:space="preserve">identificado </w:t>
      </w:r>
      <w:r w:rsidR="006943BC">
        <w:rPr>
          <w:rFonts w:ascii="Calibri" w:hAnsi="Calibri" w:cs="Calibri"/>
          <w:sz w:val="24"/>
          <w:szCs w:val="24"/>
          <w:lang w:val="pt-BR"/>
        </w:rPr>
        <w:t>no respectivo item/grupo.</w:t>
      </w:r>
      <w:r w:rsidR="00345F99">
        <w:rPr>
          <w:rFonts w:ascii="Calibri" w:hAnsi="Calibri" w:cs="Calibri"/>
          <w:sz w:val="24"/>
          <w:szCs w:val="24"/>
          <w:lang w:val="pt-BR"/>
        </w:rPr>
        <w:t xml:space="preserve"> </w:t>
      </w:r>
    </w:p>
    <w:p w:rsidR="00F12CB3" w:rsidRPr="00F12CB3" w:rsidRDefault="00F12CB3" w:rsidP="00F12CB3">
      <w:pPr>
        <w:pStyle w:val="Citao"/>
        <w:ind w:left="993"/>
        <w:rPr>
          <w:rFonts w:cs="Arial"/>
          <w:sz w:val="18"/>
        </w:rPr>
      </w:pPr>
      <w:r w:rsidRPr="00F12CB3">
        <w:rPr>
          <w:rFonts w:cs="Arial"/>
          <w:b/>
          <w:sz w:val="18"/>
        </w:rPr>
        <w:t>Nota explicativa</w:t>
      </w:r>
      <w:r w:rsidRPr="00F12CB3">
        <w:rPr>
          <w:rFonts w:cs="Arial"/>
          <w:sz w:val="18"/>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rsidR="00F12CB3" w:rsidRPr="00F12CB3" w:rsidRDefault="00F12CB3" w:rsidP="00F12CB3">
      <w:pPr>
        <w:pStyle w:val="Citao"/>
        <w:ind w:left="993"/>
        <w:rPr>
          <w:rFonts w:cs="Arial"/>
          <w:sz w:val="18"/>
        </w:rPr>
      </w:pPr>
      <w:r w:rsidRPr="00F12CB3">
        <w:rPr>
          <w:rFonts w:cs="Arial"/>
          <w:sz w:val="18"/>
        </w:rPr>
        <w:t xml:space="preserve">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w:t>
      </w:r>
    </w:p>
    <w:p w:rsidR="00F12CB3" w:rsidRPr="00F12CB3" w:rsidRDefault="00F12CB3" w:rsidP="00F12CB3">
      <w:pPr>
        <w:pStyle w:val="Citao"/>
        <w:ind w:left="993"/>
        <w:rPr>
          <w:rFonts w:cs="Arial"/>
          <w:sz w:val="18"/>
        </w:rPr>
      </w:pPr>
      <w:r w:rsidRPr="00F12CB3">
        <w:rPr>
          <w:rFonts w:cs="Arial"/>
          <w:sz w:val="18"/>
        </w:rPr>
        <w:t>Considera-se “não vantajosa a contratação” quando: I - resultar em preço superior ao valor estabelecido como referência; ou II -  a natureza do bem, serviço ou obra for incompatível com a aplicação do benefício (Decreto nº 8.538, de 2015, art. 10, parágrafo único).</w:t>
      </w:r>
    </w:p>
    <w:p w:rsidR="00AB715D" w:rsidRPr="003D7D6C" w:rsidRDefault="00F12CB3" w:rsidP="00AB715D">
      <w:pPr>
        <w:pStyle w:val="Citao"/>
        <w:ind w:left="993"/>
        <w:rPr>
          <w:b/>
          <w:sz w:val="18"/>
        </w:rPr>
      </w:pPr>
      <w:r w:rsidRPr="00F12CB3">
        <w:rPr>
          <w:b/>
          <w:sz w:val="18"/>
        </w:rPr>
        <w:t>Nota explicativa</w:t>
      </w:r>
      <w:r w:rsidRPr="00F12CB3">
        <w:rPr>
          <w:sz w:val="18"/>
        </w:rPr>
        <w:t xml:space="preserve">: A indicação das cotas reservadas, nos termos do inciso III do art. 48, da LC n. 123, de 2006, não é aplicável para os itens e grupos alcançados pela exclusividade de que trata o inciso I do mesmo dispositivo (nota explicativa anterior) ou </w:t>
      </w:r>
      <w:r w:rsidRPr="003D7D6C">
        <w:rPr>
          <w:b/>
          <w:sz w:val="18"/>
        </w:rPr>
        <w:t>pela possibilidade de afastamento do tratamento d</w:t>
      </w:r>
      <w:r w:rsidR="00D27D2C" w:rsidRPr="003D7D6C">
        <w:rPr>
          <w:b/>
          <w:sz w:val="18"/>
        </w:rPr>
        <w:t>iferenciado previsto no art.49</w:t>
      </w:r>
    </w:p>
    <w:p w:rsidR="00AB715D" w:rsidRDefault="00D27D2C" w:rsidP="00AB715D">
      <w:pPr>
        <w:pStyle w:val="Citao"/>
        <w:ind w:left="993"/>
        <w:rPr>
          <w:sz w:val="18"/>
        </w:rPr>
      </w:pPr>
      <w:r w:rsidRPr="00D27D2C">
        <w:rPr>
          <w:i w:val="0"/>
          <w:iCs w:val="0"/>
          <w:sz w:val="18"/>
        </w:rPr>
        <w:t xml:space="preserve">II - </w:t>
      </w:r>
      <w:proofErr w:type="gramStart"/>
      <w:r w:rsidRPr="00D27D2C">
        <w:rPr>
          <w:i w:val="0"/>
          <w:iCs w:val="0"/>
          <w:sz w:val="18"/>
        </w:rPr>
        <w:t>não</w:t>
      </w:r>
      <w:proofErr w:type="gramEnd"/>
      <w:r w:rsidRPr="00D27D2C">
        <w:rPr>
          <w:i w:val="0"/>
          <w:iCs w:val="0"/>
          <w:sz w:val="18"/>
        </w:rPr>
        <w:t xml:space="preserve"> houver um mínimo de 3 (três) fornecedores competitivos enquadrados como microempresas ou empresas de pequeno porte sediados local ou regionalmente e capazes de cumprir as exigências estabelecidas no instrumento convocatório;</w:t>
      </w:r>
      <w:bookmarkStart w:id="0" w:name="art49iii"/>
      <w:bookmarkEnd w:id="0"/>
    </w:p>
    <w:p w:rsidR="00F12CB3" w:rsidRDefault="00D27D2C" w:rsidP="00AB715D">
      <w:pPr>
        <w:pStyle w:val="Citao"/>
        <w:ind w:left="993"/>
        <w:rPr>
          <w:sz w:val="18"/>
        </w:rPr>
      </w:pPr>
      <w:r w:rsidRPr="00D27D2C">
        <w:rPr>
          <w:sz w:val="18"/>
        </w:rPr>
        <w:t>III - o tratamento diferenciado e simplificado para as microempresas e empresas de pequeno porte não for vantajoso para a administração pública ou representar prejuízo ao conjunto ou complexo do objeto a ser contratado;</w:t>
      </w:r>
    </w:p>
    <w:p w:rsidR="00D27D2C" w:rsidRPr="00D27D2C" w:rsidRDefault="00D27D2C" w:rsidP="00D27D2C">
      <w:pPr>
        <w:rPr>
          <w:lang w:eastAsia="en-US"/>
        </w:rPr>
      </w:pPr>
    </w:p>
    <w:p w:rsidR="002566DC" w:rsidRPr="00F12CB3" w:rsidRDefault="002566DC" w:rsidP="002566DC">
      <w:pPr>
        <w:pStyle w:val="Default"/>
        <w:widowControl/>
        <w:tabs>
          <w:tab w:val="left" w:pos="567"/>
        </w:tabs>
        <w:suppressAutoHyphens w:val="0"/>
        <w:autoSpaceDE w:val="0"/>
        <w:ind w:left="1080"/>
        <w:jc w:val="both"/>
        <w:rPr>
          <w:rFonts w:ascii="Calibri" w:hAnsi="Calibri" w:cs="Calibri"/>
          <w:sz w:val="22"/>
          <w:szCs w:val="24"/>
          <w:lang w:val="pt-BR"/>
        </w:rPr>
      </w:pPr>
    </w:p>
    <w:p w:rsidR="00C55952" w:rsidRDefault="00C55952" w:rsidP="00C55952">
      <w:pPr>
        <w:pStyle w:val="Default"/>
        <w:widowControl/>
        <w:numPr>
          <w:ilvl w:val="1"/>
          <w:numId w:val="12"/>
        </w:numPr>
        <w:tabs>
          <w:tab w:val="left" w:pos="567"/>
        </w:tabs>
        <w:suppressAutoHyphens w:val="0"/>
        <w:autoSpaceDE w:val="0"/>
        <w:ind w:left="0" w:firstLine="0"/>
        <w:jc w:val="both"/>
        <w:rPr>
          <w:rFonts w:ascii="Calibri" w:hAnsi="Calibri" w:cs="Calibri"/>
          <w:b/>
          <w:sz w:val="24"/>
          <w:szCs w:val="24"/>
          <w:lang w:bidi="pt-BR"/>
        </w:rPr>
      </w:pPr>
      <w:r w:rsidRPr="008075D1">
        <w:rPr>
          <w:rFonts w:ascii="Calibri" w:hAnsi="Calibri" w:cs="Calibri"/>
          <w:b/>
          <w:sz w:val="24"/>
          <w:szCs w:val="24"/>
          <w:lang w:bidi="pt-BR"/>
        </w:rPr>
        <w:t xml:space="preserve">DA NATUREZA CONTINUADA </w:t>
      </w:r>
    </w:p>
    <w:p w:rsidR="00226257" w:rsidRDefault="00226257" w:rsidP="00226257">
      <w:pPr>
        <w:pStyle w:val="Default"/>
        <w:widowControl/>
        <w:tabs>
          <w:tab w:val="left" w:pos="567"/>
        </w:tabs>
        <w:suppressAutoHyphens w:val="0"/>
        <w:autoSpaceDE w:val="0"/>
        <w:jc w:val="both"/>
        <w:rPr>
          <w:rFonts w:ascii="Calibri" w:hAnsi="Calibri" w:cs="Calibri"/>
          <w:b/>
          <w:sz w:val="24"/>
          <w:szCs w:val="24"/>
          <w:lang w:bidi="pt-BR"/>
        </w:rPr>
      </w:pPr>
    </w:p>
    <w:p w:rsidR="00226257" w:rsidRPr="00226257" w:rsidRDefault="00226257" w:rsidP="00226257">
      <w:pPr>
        <w:pStyle w:val="Default"/>
        <w:widowControl/>
        <w:numPr>
          <w:ilvl w:val="2"/>
          <w:numId w:val="12"/>
        </w:numPr>
        <w:tabs>
          <w:tab w:val="left" w:pos="567"/>
        </w:tabs>
        <w:suppressAutoHyphens w:val="0"/>
        <w:autoSpaceDE w:val="0"/>
        <w:jc w:val="both"/>
        <w:rPr>
          <w:rFonts w:ascii="Calibri" w:hAnsi="Calibri" w:cs="Calibri"/>
          <w:sz w:val="24"/>
          <w:szCs w:val="24"/>
          <w:lang w:bidi="pt-BR"/>
        </w:rPr>
      </w:pPr>
      <w:r>
        <w:rPr>
          <w:rFonts w:ascii="Calibri" w:hAnsi="Calibri" w:cs="Calibri"/>
          <w:sz w:val="24"/>
          <w:szCs w:val="24"/>
          <w:lang w:bidi="pt-BR"/>
        </w:rPr>
        <w:t>Não se aplica para</w:t>
      </w:r>
      <w:r w:rsidRPr="00226257">
        <w:rPr>
          <w:rFonts w:ascii="Calibri" w:hAnsi="Calibri" w:cs="Calibri"/>
          <w:sz w:val="24"/>
          <w:szCs w:val="24"/>
          <w:lang w:bidi="pt-BR"/>
        </w:rPr>
        <w:t xml:space="preserve"> fornecimento.</w:t>
      </w:r>
    </w:p>
    <w:p w:rsidR="00301993" w:rsidRDefault="00301993" w:rsidP="00226257">
      <w:pPr>
        <w:pStyle w:val="Default"/>
        <w:widowControl/>
        <w:tabs>
          <w:tab w:val="left" w:pos="567"/>
        </w:tabs>
        <w:suppressAutoHyphens w:val="0"/>
        <w:autoSpaceDE w:val="0"/>
        <w:ind w:left="1080"/>
        <w:jc w:val="both"/>
        <w:rPr>
          <w:rFonts w:ascii="Calibri" w:hAnsi="Calibri" w:cs="Calibri"/>
          <w:b/>
          <w:sz w:val="24"/>
          <w:szCs w:val="24"/>
          <w:lang w:bidi="pt-BR"/>
        </w:rPr>
      </w:pPr>
    </w:p>
    <w:p w:rsidR="00E76276" w:rsidRDefault="00E76276" w:rsidP="00E76276">
      <w:pPr>
        <w:pStyle w:val="Default"/>
        <w:widowControl/>
        <w:numPr>
          <w:ilvl w:val="1"/>
          <w:numId w:val="12"/>
        </w:numPr>
        <w:tabs>
          <w:tab w:val="left" w:pos="567"/>
        </w:tabs>
        <w:suppressAutoHyphens w:val="0"/>
        <w:autoSpaceDE w:val="0"/>
        <w:ind w:left="0" w:firstLine="0"/>
        <w:jc w:val="both"/>
        <w:rPr>
          <w:rFonts w:ascii="Calibri" w:hAnsi="Calibri" w:cs="Calibri"/>
          <w:b/>
          <w:sz w:val="24"/>
          <w:szCs w:val="24"/>
          <w:lang w:bidi="pt-BR"/>
        </w:rPr>
      </w:pPr>
      <w:r w:rsidRPr="00E76276">
        <w:rPr>
          <w:rFonts w:ascii="Calibri" w:hAnsi="Calibri" w:cs="Calibri"/>
          <w:b/>
          <w:sz w:val="24"/>
          <w:szCs w:val="24"/>
        </w:rPr>
        <w:t>DA SUBCONTRATAÇÃO</w:t>
      </w:r>
    </w:p>
    <w:p w:rsidR="00E76276" w:rsidRDefault="00E76276" w:rsidP="00E76276">
      <w:pPr>
        <w:pStyle w:val="Default"/>
        <w:widowControl/>
        <w:tabs>
          <w:tab w:val="left" w:pos="567"/>
        </w:tabs>
        <w:suppressAutoHyphens w:val="0"/>
        <w:autoSpaceDE w:val="0"/>
        <w:jc w:val="both"/>
        <w:rPr>
          <w:rFonts w:ascii="Calibri" w:hAnsi="Calibri" w:cs="Calibri"/>
          <w:b/>
          <w:sz w:val="24"/>
          <w:szCs w:val="24"/>
        </w:rPr>
      </w:pPr>
    </w:p>
    <w:p w:rsidR="00B6273E" w:rsidRPr="00B6273E" w:rsidRDefault="00110968" w:rsidP="00110968">
      <w:pPr>
        <w:pStyle w:val="Default"/>
        <w:widowControl/>
        <w:numPr>
          <w:ilvl w:val="2"/>
          <w:numId w:val="12"/>
        </w:numPr>
        <w:tabs>
          <w:tab w:val="left" w:pos="567"/>
          <w:tab w:val="left" w:pos="993"/>
        </w:tabs>
        <w:suppressAutoHyphens w:val="0"/>
        <w:autoSpaceDE w:val="0"/>
        <w:ind w:left="567" w:firstLine="0"/>
        <w:jc w:val="both"/>
        <w:rPr>
          <w:rFonts w:ascii="Calibri" w:hAnsi="Calibri" w:cs="Calibri"/>
          <w:b/>
          <w:sz w:val="24"/>
          <w:szCs w:val="24"/>
          <w:lang w:bidi="pt-BR"/>
        </w:rPr>
      </w:pPr>
      <w:r w:rsidRPr="00110968">
        <w:rPr>
          <w:rFonts w:ascii="Calibri" w:hAnsi="Calibri" w:cs="Calibri"/>
          <w:sz w:val="24"/>
          <w:szCs w:val="24"/>
        </w:rPr>
        <w:t xml:space="preserve">Não </w:t>
      </w:r>
      <w:r>
        <w:rPr>
          <w:rFonts w:ascii="Calibri" w:hAnsi="Calibri" w:cs="Calibri"/>
          <w:sz w:val="24"/>
          <w:szCs w:val="24"/>
        </w:rPr>
        <w:t>se aplica a</w:t>
      </w:r>
      <w:r w:rsidRPr="00110968">
        <w:rPr>
          <w:rFonts w:ascii="Calibri" w:hAnsi="Calibri" w:cs="Calibri"/>
          <w:sz w:val="24"/>
          <w:szCs w:val="24"/>
        </w:rPr>
        <w:t xml:space="preserve"> subcontratação do objeto licitatório, tendo em vista que não se admite a exigência de subcontratação para o fornecimento de bens, exceto quando estiver vinculado à prestação de serviços acessórios. Observe-se, ainda, que é vedada a sub-rogação completa ou da parcela principal da obrigação (Decreto nº 8.538, de 2015, art. 7º, inciso I e §2º).</w:t>
      </w:r>
    </w:p>
    <w:p w:rsidR="00110968" w:rsidRPr="00B6273E" w:rsidRDefault="00110968" w:rsidP="00B6273E">
      <w:pPr>
        <w:pStyle w:val="Default"/>
        <w:widowControl/>
        <w:tabs>
          <w:tab w:val="left" w:pos="567"/>
          <w:tab w:val="left" w:pos="993"/>
        </w:tabs>
        <w:suppressAutoHyphens w:val="0"/>
        <w:autoSpaceDE w:val="0"/>
        <w:ind w:left="567"/>
        <w:jc w:val="both"/>
        <w:rPr>
          <w:rFonts w:ascii="Calibri" w:hAnsi="Calibri" w:cs="Calibri"/>
          <w:b/>
          <w:sz w:val="24"/>
          <w:szCs w:val="24"/>
          <w:lang w:bidi="pt-BR"/>
        </w:rPr>
      </w:pPr>
      <w:r w:rsidRPr="00110968">
        <w:rPr>
          <w:rFonts w:ascii="Calibri" w:hAnsi="Calibri" w:cs="Calibri"/>
          <w:sz w:val="24"/>
          <w:szCs w:val="24"/>
        </w:rPr>
        <w:t xml:space="preserve"> </w:t>
      </w:r>
    </w:p>
    <w:p w:rsidR="00B6273E" w:rsidRDefault="00C53A6B" w:rsidP="00B6273E">
      <w:pPr>
        <w:pStyle w:val="Default"/>
        <w:widowControl/>
        <w:numPr>
          <w:ilvl w:val="1"/>
          <w:numId w:val="12"/>
        </w:numPr>
        <w:tabs>
          <w:tab w:val="left" w:pos="567"/>
          <w:tab w:val="left" w:pos="993"/>
        </w:tabs>
        <w:suppressAutoHyphens w:val="0"/>
        <w:autoSpaceDE w:val="0"/>
        <w:ind w:left="0" w:firstLine="0"/>
        <w:jc w:val="both"/>
        <w:rPr>
          <w:rFonts w:ascii="Calibri" w:hAnsi="Calibri" w:cs="Calibri"/>
          <w:b/>
          <w:sz w:val="24"/>
          <w:szCs w:val="24"/>
          <w:lang w:bidi="pt-BR"/>
        </w:rPr>
      </w:pPr>
      <w:r>
        <w:rPr>
          <w:rFonts w:ascii="Calibri" w:hAnsi="Calibri" w:cs="Calibri"/>
          <w:b/>
          <w:sz w:val="24"/>
          <w:szCs w:val="24"/>
        </w:rPr>
        <w:t>DA JUSTIFICATIVA DO USO DO SRP E DA POSSIBILIDADE DE ADESÃO</w:t>
      </w:r>
    </w:p>
    <w:p w:rsidR="00816E01" w:rsidRDefault="00816E01" w:rsidP="00816E01">
      <w:pPr>
        <w:pStyle w:val="Default"/>
        <w:widowControl/>
        <w:tabs>
          <w:tab w:val="left" w:pos="567"/>
          <w:tab w:val="left" w:pos="993"/>
        </w:tabs>
        <w:suppressAutoHyphens w:val="0"/>
        <w:autoSpaceDE w:val="0"/>
        <w:jc w:val="both"/>
        <w:rPr>
          <w:rFonts w:ascii="Calibri" w:hAnsi="Calibri" w:cs="Calibri"/>
          <w:b/>
          <w:sz w:val="24"/>
          <w:szCs w:val="24"/>
          <w:lang w:bidi="pt-BR"/>
        </w:rPr>
      </w:pPr>
    </w:p>
    <w:p w:rsidR="00827789" w:rsidRDefault="003B1009" w:rsidP="00816E01">
      <w:pPr>
        <w:pStyle w:val="Default"/>
        <w:widowControl/>
        <w:numPr>
          <w:ilvl w:val="2"/>
          <w:numId w:val="12"/>
        </w:numPr>
        <w:tabs>
          <w:tab w:val="left" w:pos="567"/>
        </w:tabs>
        <w:suppressAutoHyphens w:val="0"/>
        <w:autoSpaceDE w:val="0"/>
        <w:ind w:left="567" w:firstLine="0"/>
        <w:jc w:val="both"/>
        <w:rPr>
          <w:rFonts w:ascii="Calibri" w:hAnsi="Calibri" w:cs="Calibri"/>
          <w:b/>
          <w:sz w:val="24"/>
          <w:szCs w:val="24"/>
          <w:lang w:bidi="pt-BR"/>
        </w:rPr>
      </w:pPr>
      <w:r>
        <w:rPr>
          <w:rFonts w:ascii="Calibri" w:hAnsi="Calibri" w:cs="Calibri"/>
          <w:b/>
          <w:sz w:val="24"/>
          <w:szCs w:val="24"/>
          <w:lang w:bidi="pt-BR"/>
        </w:rPr>
        <w:t>Não se aplica ao caso.</w:t>
      </w:r>
    </w:p>
    <w:p w:rsidR="00CD1774" w:rsidRDefault="00CD1774" w:rsidP="00CD1774">
      <w:pPr>
        <w:pStyle w:val="Default"/>
        <w:widowControl/>
        <w:tabs>
          <w:tab w:val="left" w:pos="567"/>
        </w:tabs>
        <w:suppressAutoHyphens w:val="0"/>
        <w:autoSpaceDE w:val="0"/>
        <w:ind w:left="567"/>
        <w:jc w:val="both"/>
        <w:rPr>
          <w:rFonts w:ascii="Calibri" w:hAnsi="Calibri" w:cs="Calibri"/>
          <w:b/>
          <w:sz w:val="24"/>
          <w:szCs w:val="24"/>
          <w:lang w:bidi="pt-BR"/>
        </w:rPr>
      </w:pPr>
    </w:p>
    <w:p w:rsidR="00CD1774" w:rsidRPr="00CD1774" w:rsidRDefault="00CD1774" w:rsidP="00CD1774">
      <w:pPr>
        <w:pStyle w:val="Default"/>
        <w:widowControl/>
        <w:tabs>
          <w:tab w:val="left" w:pos="567"/>
        </w:tabs>
        <w:suppressAutoHyphens w:val="0"/>
        <w:autoSpaceDE w:val="0"/>
        <w:ind w:left="567"/>
        <w:jc w:val="both"/>
        <w:rPr>
          <w:rFonts w:ascii="Calibri" w:hAnsi="Calibri" w:cs="Calibri"/>
          <w:b/>
          <w:color w:val="FF0000"/>
          <w:sz w:val="24"/>
          <w:szCs w:val="24"/>
          <w:lang w:bidi="pt-BR"/>
        </w:rPr>
      </w:pPr>
      <w:r w:rsidRPr="00CD1774">
        <w:rPr>
          <w:rFonts w:ascii="Calibri" w:hAnsi="Calibri" w:cs="Calibri"/>
          <w:b/>
          <w:color w:val="FF0000"/>
          <w:sz w:val="24"/>
          <w:szCs w:val="24"/>
          <w:lang w:bidi="pt-BR"/>
        </w:rPr>
        <w:t>OU</w:t>
      </w:r>
    </w:p>
    <w:p w:rsidR="003B1009" w:rsidRDefault="003B1009" w:rsidP="003B1009">
      <w:pPr>
        <w:pStyle w:val="Default"/>
        <w:widowControl/>
        <w:tabs>
          <w:tab w:val="left" w:pos="567"/>
        </w:tabs>
        <w:suppressAutoHyphens w:val="0"/>
        <w:autoSpaceDE w:val="0"/>
        <w:ind w:left="567"/>
        <w:jc w:val="both"/>
        <w:rPr>
          <w:rFonts w:ascii="Calibri" w:hAnsi="Calibri" w:cs="Calibri"/>
          <w:b/>
          <w:sz w:val="24"/>
          <w:szCs w:val="24"/>
          <w:lang w:bidi="pt-BR"/>
        </w:rPr>
      </w:pPr>
    </w:p>
    <w:p w:rsidR="003B1009" w:rsidRPr="00C22103" w:rsidRDefault="00002D5A" w:rsidP="004252AF">
      <w:pPr>
        <w:pStyle w:val="Default"/>
        <w:widowControl/>
        <w:numPr>
          <w:ilvl w:val="2"/>
          <w:numId w:val="12"/>
        </w:numPr>
        <w:tabs>
          <w:tab w:val="left" w:pos="567"/>
        </w:tabs>
        <w:suppressAutoHyphens w:val="0"/>
        <w:autoSpaceDE w:val="0"/>
        <w:ind w:left="567" w:firstLine="0"/>
        <w:jc w:val="both"/>
        <w:rPr>
          <w:rFonts w:ascii="Calibri" w:hAnsi="Calibri" w:cs="Calibri"/>
          <w:b/>
          <w:sz w:val="24"/>
          <w:szCs w:val="24"/>
          <w:lang w:bidi="pt-BR"/>
        </w:rPr>
      </w:pPr>
      <w:r>
        <w:rPr>
          <w:rFonts w:ascii="Calibri" w:hAnsi="Calibri" w:cs="Calibri"/>
          <w:sz w:val="24"/>
        </w:rPr>
        <w:t>Considerando que o</w:t>
      </w:r>
      <w:r w:rsidR="004252AF">
        <w:rPr>
          <w:rFonts w:ascii="Calibri" w:hAnsi="Calibri" w:cs="Calibri"/>
          <w:sz w:val="24"/>
        </w:rPr>
        <w:t xml:space="preserve"> </w:t>
      </w:r>
      <w:r w:rsidR="003B1009" w:rsidRPr="003B1009">
        <w:rPr>
          <w:rFonts w:ascii="Calibri" w:hAnsi="Calibri" w:cs="Calibri"/>
          <w:sz w:val="24"/>
        </w:rPr>
        <w:t>Sistema de Registro de Preços</w:t>
      </w:r>
      <w:r w:rsidR="004252AF">
        <w:rPr>
          <w:rFonts w:ascii="Calibri" w:hAnsi="Calibri" w:cs="Calibri"/>
          <w:sz w:val="24"/>
        </w:rPr>
        <w:t xml:space="preserve"> </w:t>
      </w:r>
      <w:r w:rsidR="003B1009" w:rsidRPr="004252AF">
        <w:rPr>
          <w:rFonts w:ascii="Calibri" w:hAnsi="Calibri" w:cs="Calibri"/>
          <w:sz w:val="24"/>
        </w:rPr>
        <w:t xml:space="preserve">Preços </w:t>
      </w:r>
      <w:r>
        <w:rPr>
          <w:rFonts w:ascii="Calibri" w:hAnsi="Calibri" w:cs="Calibri"/>
          <w:sz w:val="24"/>
        </w:rPr>
        <w:t xml:space="preserve">poderá ser utilizado </w:t>
      </w:r>
      <w:r w:rsidR="003B1009" w:rsidRPr="004252AF">
        <w:rPr>
          <w:rFonts w:ascii="Calibri" w:hAnsi="Calibri" w:cs="Calibri"/>
          <w:sz w:val="24"/>
        </w:rPr>
        <w:t>nas seguintes hipóteses:</w:t>
      </w:r>
    </w:p>
    <w:p w:rsidR="00C22103" w:rsidRPr="003B1009" w:rsidRDefault="00C22103" w:rsidP="00C22103">
      <w:pPr>
        <w:spacing w:before="120" w:after="120"/>
        <w:ind w:left="1276"/>
        <w:rPr>
          <w:rFonts w:ascii="Calibri" w:hAnsi="Calibri" w:cs="Calibri"/>
          <w:lang w:val="de-DE"/>
        </w:rPr>
      </w:pPr>
      <w:r w:rsidRPr="003B1009">
        <w:rPr>
          <w:rFonts w:ascii="Calibri" w:hAnsi="Calibri" w:cs="Calibri"/>
          <w:lang w:val="de-DE"/>
        </w:rPr>
        <w:t>I - Quando, pelas características do bem ou serviço, houver necessidade de contratações frequentes;</w:t>
      </w:r>
    </w:p>
    <w:p w:rsidR="00C22103" w:rsidRPr="003B1009" w:rsidRDefault="00C22103" w:rsidP="00C22103">
      <w:pPr>
        <w:spacing w:before="120" w:after="120"/>
        <w:ind w:left="1276"/>
        <w:rPr>
          <w:rFonts w:ascii="Calibri" w:hAnsi="Calibri" w:cs="Calibri"/>
          <w:lang w:val="de-DE"/>
        </w:rPr>
      </w:pPr>
      <w:r w:rsidRPr="003B1009">
        <w:rPr>
          <w:rFonts w:ascii="Calibri" w:hAnsi="Calibri" w:cs="Calibri"/>
          <w:lang w:val="de-DE"/>
        </w:rPr>
        <w:t>II - Quando for conveniente a aquisição de bens com previsão de entregas parceladas ou contratação de serviços remunerados por unidade de medida ou em regime de tarefa;</w:t>
      </w:r>
    </w:p>
    <w:p w:rsidR="00C22103" w:rsidRPr="003B1009" w:rsidRDefault="00C22103" w:rsidP="00C22103">
      <w:pPr>
        <w:spacing w:before="120" w:after="120"/>
        <w:ind w:left="1276"/>
        <w:rPr>
          <w:rFonts w:ascii="Calibri" w:hAnsi="Calibri" w:cs="Calibri"/>
          <w:lang w:val="de-DE"/>
        </w:rPr>
      </w:pPr>
      <w:r w:rsidRPr="003B1009">
        <w:rPr>
          <w:rFonts w:ascii="Calibri" w:hAnsi="Calibri" w:cs="Calibri"/>
          <w:lang w:val="de-DE"/>
        </w:rPr>
        <w:t>III - quando for conveniente a aquisição de bens ou a contratação de serviços para atendimento a mais de um órgão ou entidade, ou a programas de governo; ou</w:t>
      </w:r>
    </w:p>
    <w:p w:rsidR="00C22103" w:rsidRDefault="00C22103" w:rsidP="00C22103">
      <w:pPr>
        <w:spacing w:before="120" w:after="120"/>
        <w:ind w:left="1276"/>
        <w:rPr>
          <w:rFonts w:ascii="Calibri" w:hAnsi="Calibri" w:cs="Calibri"/>
          <w:lang w:val="de-DE"/>
        </w:rPr>
      </w:pPr>
      <w:r w:rsidRPr="003B1009">
        <w:rPr>
          <w:rFonts w:ascii="Calibri" w:hAnsi="Calibri" w:cs="Calibri"/>
          <w:lang w:val="de-DE"/>
        </w:rPr>
        <w:t>IV - Quando, pela natureza do objeto, não for possível definir previamente o quantitativo a ser</w:t>
      </w:r>
      <w:r w:rsidR="00024FDA">
        <w:rPr>
          <w:rFonts w:ascii="Calibri" w:hAnsi="Calibri" w:cs="Calibri"/>
          <w:lang w:val="de-DE"/>
        </w:rPr>
        <w:t xml:space="preserve"> demandado pela Administração.</w:t>
      </w:r>
    </w:p>
    <w:p w:rsidR="00282E75" w:rsidRDefault="00282E75" w:rsidP="005E60F2">
      <w:pPr>
        <w:pStyle w:val="Default"/>
        <w:widowControl/>
        <w:numPr>
          <w:ilvl w:val="2"/>
          <w:numId w:val="12"/>
        </w:numPr>
        <w:tabs>
          <w:tab w:val="left" w:pos="567"/>
          <w:tab w:val="left" w:pos="1276"/>
        </w:tabs>
        <w:suppressAutoHyphens w:val="0"/>
        <w:autoSpaceDE w:val="0"/>
        <w:ind w:left="567" w:firstLine="0"/>
        <w:jc w:val="both"/>
        <w:rPr>
          <w:rFonts w:ascii="Calibri" w:hAnsi="Calibri" w:cs="Calibri"/>
          <w:sz w:val="24"/>
        </w:rPr>
      </w:pPr>
      <w:r w:rsidRPr="00282E75">
        <w:rPr>
          <w:rFonts w:ascii="Calibri" w:hAnsi="Calibri" w:cs="Calibri"/>
          <w:sz w:val="24"/>
        </w:rPr>
        <w:t>O caso e</w:t>
      </w:r>
      <w:r w:rsidR="00934E07">
        <w:rPr>
          <w:rFonts w:ascii="Calibri" w:hAnsi="Calibri" w:cs="Calibri"/>
          <w:sz w:val="24"/>
        </w:rPr>
        <w:t xml:space="preserve">m questão se enquadra no item </w:t>
      </w:r>
      <w:r w:rsidR="00934E07" w:rsidRPr="00CC140E">
        <w:rPr>
          <w:rFonts w:ascii="Calibri" w:hAnsi="Calibri" w:cs="Calibri"/>
          <w:color w:val="FF0000"/>
          <w:sz w:val="24"/>
        </w:rPr>
        <w:t>xx</w:t>
      </w:r>
      <w:r w:rsidR="00934E07">
        <w:rPr>
          <w:rFonts w:ascii="Calibri" w:hAnsi="Calibri" w:cs="Calibri"/>
          <w:sz w:val="24"/>
        </w:rPr>
        <w:t xml:space="preserve"> e se justifica</w:t>
      </w:r>
      <w:r w:rsidR="0030422A">
        <w:rPr>
          <w:rFonts w:ascii="Calibri" w:hAnsi="Calibri" w:cs="Calibri"/>
          <w:sz w:val="24"/>
        </w:rPr>
        <w:t xml:space="preserve"> diante </w:t>
      </w:r>
      <w:r w:rsidR="0030422A" w:rsidRPr="00CC140E">
        <w:rPr>
          <w:rFonts w:ascii="Calibri" w:hAnsi="Calibri" w:cs="Calibri"/>
          <w:color w:val="FF0000"/>
          <w:sz w:val="24"/>
        </w:rPr>
        <w:t xml:space="preserve">xxxxxxxxxxxxxxxxx. </w:t>
      </w:r>
      <w:r w:rsidR="00934E07" w:rsidRPr="00CC140E">
        <w:rPr>
          <w:rFonts w:ascii="Calibri" w:hAnsi="Calibri" w:cs="Calibri"/>
          <w:color w:val="FF0000"/>
          <w:sz w:val="24"/>
        </w:rPr>
        <w:t xml:space="preserve"> </w:t>
      </w:r>
      <w:r w:rsidRPr="00CC140E">
        <w:rPr>
          <w:rFonts w:ascii="Calibri" w:hAnsi="Calibri" w:cs="Calibri"/>
          <w:color w:val="FF0000"/>
          <w:sz w:val="24"/>
        </w:rPr>
        <w:t xml:space="preserve"> </w:t>
      </w:r>
    </w:p>
    <w:p w:rsidR="00C40C11" w:rsidRDefault="00C40C11" w:rsidP="00C40C11">
      <w:pPr>
        <w:pStyle w:val="Default"/>
        <w:widowControl/>
        <w:tabs>
          <w:tab w:val="left" w:pos="567"/>
        </w:tabs>
        <w:suppressAutoHyphens w:val="0"/>
        <w:autoSpaceDE w:val="0"/>
        <w:ind w:left="567"/>
        <w:jc w:val="both"/>
        <w:rPr>
          <w:rFonts w:ascii="Calibri" w:hAnsi="Calibri" w:cs="Calibri"/>
          <w:sz w:val="24"/>
        </w:rPr>
      </w:pPr>
    </w:p>
    <w:p w:rsidR="00C40C11" w:rsidRDefault="00A375BA" w:rsidP="005E60F2">
      <w:pPr>
        <w:pStyle w:val="Default"/>
        <w:widowControl/>
        <w:numPr>
          <w:ilvl w:val="3"/>
          <w:numId w:val="12"/>
        </w:numPr>
        <w:tabs>
          <w:tab w:val="left" w:pos="567"/>
        </w:tabs>
        <w:suppressAutoHyphens w:val="0"/>
        <w:autoSpaceDE w:val="0"/>
        <w:ind w:firstLine="54"/>
        <w:jc w:val="both"/>
        <w:rPr>
          <w:rFonts w:ascii="Calibri" w:hAnsi="Calibri" w:cs="Calibri"/>
          <w:sz w:val="24"/>
        </w:rPr>
      </w:pPr>
      <w:r w:rsidRPr="00A375BA">
        <w:rPr>
          <w:rFonts w:ascii="Calibri" w:hAnsi="Calibri" w:cs="Calibri"/>
          <w:b/>
          <w:sz w:val="24"/>
        </w:rPr>
        <w:t>NÃO</w:t>
      </w:r>
      <w:r>
        <w:rPr>
          <w:rFonts w:ascii="Calibri" w:hAnsi="Calibri" w:cs="Calibri"/>
          <w:sz w:val="24"/>
        </w:rPr>
        <w:t xml:space="preserve"> </w:t>
      </w:r>
      <w:r w:rsidR="005E60F2">
        <w:rPr>
          <w:rFonts w:ascii="Calibri" w:hAnsi="Calibri" w:cs="Calibri"/>
          <w:sz w:val="24"/>
        </w:rPr>
        <w:t xml:space="preserve">será permitida </w:t>
      </w:r>
      <w:r w:rsidR="000F1C51">
        <w:rPr>
          <w:rFonts w:ascii="Calibri" w:hAnsi="Calibri" w:cs="Calibri"/>
          <w:sz w:val="24"/>
        </w:rPr>
        <w:t xml:space="preserve">à </w:t>
      </w:r>
      <w:r w:rsidR="005E60F2">
        <w:rPr>
          <w:rFonts w:ascii="Calibri" w:hAnsi="Calibri" w:cs="Calibri"/>
          <w:sz w:val="24"/>
        </w:rPr>
        <w:t xml:space="preserve">adesão a respectiva ata de registro de preços, tendo em vista </w:t>
      </w:r>
      <w:r w:rsidR="005E60F2" w:rsidRPr="00CC140E">
        <w:rPr>
          <w:rFonts w:ascii="Calibri" w:hAnsi="Calibri" w:cs="Calibri"/>
          <w:color w:val="FF0000"/>
          <w:sz w:val="24"/>
        </w:rPr>
        <w:t>xxxxxxxxxxxxxxxxxxxxx.</w:t>
      </w:r>
    </w:p>
    <w:p w:rsidR="003E5C25" w:rsidRDefault="003E5C25" w:rsidP="003E5C25">
      <w:pPr>
        <w:pStyle w:val="Default"/>
        <w:widowControl/>
        <w:tabs>
          <w:tab w:val="left" w:pos="567"/>
        </w:tabs>
        <w:suppressAutoHyphens w:val="0"/>
        <w:autoSpaceDE w:val="0"/>
        <w:ind w:left="1134"/>
        <w:jc w:val="both"/>
        <w:rPr>
          <w:rFonts w:ascii="Calibri" w:hAnsi="Calibri" w:cs="Calibri"/>
          <w:b/>
          <w:color w:val="FF0000"/>
          <w:sz w:val="24"/>
          <w:szCs w:val="24"/>
          <w:lang w:bidi="pt-BR"/>
        </w:rPr>
      </w:pPr>
    </w:p>
    <w:p w:rsidR="003E5C25" w:rsidRPr="00CD1774" w:rsidRDefault="003E5C25" w:rsidP="003E5C25">
      <w:pPr>
        <w:pStyle w:val="Default"/>
        <w:widowControl/>
        <w:tabs>
          <w:tab w:val="left" w:pos="567"/>
        </w:tabs>
        <w:suppressAutoHyphens w:val="0"/>
        <w:autoSpaceDE w:val="0"/>
        <w:ind w:left="1134"/>
        <w:jc w:val="both"/>
        <w:rPr>
          <w:rFonts w:ascii="Calibri" w:hAnsi="Calibri" w:cs="Calibri"/>
          <w:b/>
          <w:color w:val="FF0000"/>
          <w:sz w:val="24"/>
          <w:szCs w:val="24"/>
          <w:lang w:bidi="pt-BR"/>
        </w:rPr>
      </w:pPr>
      <w:r w:rsidRPr="00CD1774">
        <w:rPr>
          <w:rFonts w:ascii="Calibri" w:hAnsi="Calibri" w:cs="Calibri"/>
          <w:b/>
          <w:color w:val="FF0000"/>
          <w:sz w:val="24"/>
          <w:szCs w:val="24"/>
          <w:lang w:bidi="pt-BR"/>
        </w:rPr>
        <w:t>OU</w:t>
      </w:r>
    </w:p>
    <w:p w:rsidR="00A375BA" w:rsidRDefault="00A375BA" w:rsidP="00A375BA">
      <w:pPr>
        <w:pStyle w:val="Default"/>
        <w:widowControl/>
        <w:tabs>
          <w:tab w:val="left" w:pos="567"/>
        </w:tabs>
        <w:suppressAutoHyphens w:val="0"/>
        <w:autoSpaceDE w:val="0"/>
        <w:ind w:left="1134"/>
        <w:jc w:val="both"/>
        <w:rPr>
          <w:rFonts w:ascii="Calibri" w:hAnsi="Calibri" w:cs="Calibri"/>
          <w:sz w:val="24"/>
        </w:rPr>
      </w:pPr>
    </w:p>
    <w:p w:rsidR="005E60F2" w:rsidRDefault="00A375BA" w:rsidP="005E60F2">
      <w:pPr>
        <w:pStyle w:val="Default"/>
        <w:widowControl/>
        <w:numPr>
          <w:ilvl w:val="3"/>
          <w:numId w:val="12"/>
        </w:numPr>
        <w:tabs>
          <w:tab w:val="left" w:pos="567"/>
        </w:tabs>
        <w:suppressAutoHyphens w:val="0"/>
        <w:autoSpaceDE w:val="0"/>
        <w:ind w:firstLine="54"/>
        <w:jc w:val="both"/>
        <w:rPr>
          <w:rFonts w:ascii="Calibri" w:hAnsi="Calibri" w:cs="Calibri"/>
          <w:sz w:val="24"/>
        </w:rPr>
      </w:pPr>
      <w:r w:rsidRPr="00A375BA">
        <w:rPr>
          <w:rFonts w:ascii="Calibri" w:hAnsi="Calibri" w:cs="Calibri"/>
          <w:b/>
          <w:sz w:val="24"/>
        </w:rPr>
        <w:lastRenderedPageBreak/>
        <w:t>SERÁ</w:t>
      </w:r>
      <w:r>
        <w:rPr>
          <w:rFonts w:ascii="Calibri" w:hAnsi="Calibri" w:cs="Calibri"/>
          <w:sz w:val="24"/>
        </w:rPr>
        <w:t xml:space="preserve"> permitida à</w:t>
      </w:r>
      <w:r w:rsidR="005E60F2">
        <w:rPr>
          <w:rFonts w:ascii="Calibri" w:hAnsi="Calibri" w:cs="Calibri"/>
          <w:sz w:val="24"/>
        </w:rPr>
        <w:t xml:space="preserve"> adesão a respectiva ata de registro de preços, tendo em vista </w:t>
      </w:r>
      <w:r w:rsidR="005E60F2" w:rsidRPr="00CC140E">
        <w:rPr>
          <w:rFonts w:ascii="Calibri" w:hAnsi="Calibri" w:cs="Calibri"/>
          <w:color w:val="FF0000"/>
          <w:sz w:val="24"/>
        </w:rPr>
        <w:t>xxxxxxxxxxxxxxxxxxxxx.</w:t>
      </w:r>
    </w:p>
    <w:p w:rsidR="000F1C51" w:rsidRPr="00DA31AF" w:rsidRDefault="005E60F2" w:rsidP="000F1C51">
      <w:pPr>
        <w:pStyle w:val="Citao"/>
        <w:pBdr>
          <w:left w:val="single" w:sz="4" w:space="0" w:color="1F497D"/>
        </w:pBdr>
        <w:ind w:left="1134"/>
        <w:rPr>
          <w:rStyle w:val="normalchar1"/>
          <w:sz w:val="18"/>
          <w:szCs w:val="20"/>
        </w:rPr>
      </w:pPr>
      <w:r w:rsidRPr="00DA31AF">
        <w:rPr>
          <w:rStyle w:val="normalchar1"/>
          <w:b/>
          <w:sz w:val="18"/>
          <w:szCs w:val="20"/>
        </w:rPr>
        <w:t>Justificativa:</w:t>
      </w:r>
      <w:r w:rsidR="00441B78">
        <w:rPr>
          <w:rStyle w:val="normalchar1"/>
          <w:b/>
          <w:sz w:val="18"/>
          <w:szCs w:val="20"/>
        </w:rPr>
        <w:t xml:space="preserve"> </w:t>
      </w:r>
      <w:r w:rsidR="00441B78" w:rsidRPr="00441B78">
        <w:rPr>
          <w:rFonts w:cs="Arial"/>
          <w:sz w:val="18"/>
          <w:szCs w:val="20"/>
        </w:rPr>
        <w:t xml:space="preserve">“9.3.4. </w:t>
      </w:r>
      <w:proofErr w:type="gramStart"/>
      <w:r w:rsidR="00441B78" w:rsidRPr="00441B78">
        <w:rPr>
          <w:rFonts w:cs="Arial"/>
          <w:sz w:val="18"/>
          <w:szCs w:val="20"/>
        </w:rPr>
        <w:t>justificativa</w:t>
      </w:r>
      <w:proofErr w:type="gramEnd"/>
      <w:r w:rsidR="00441B78" w:rsidRPr="00441B78">
        <w:rPr>
          <w:rFonts w:cs="Arial"/>
          <w:sz w:val="18"/>
          <w:szCs w:val="20"/>
        </w:rPr>
        <w:t xml:space="preserve"> devidamente motivada para eventual previsão no edital da possibilidade de adesão à ata de registro de preços por órgãos ou entidades não participantes - art. 9º, inciso III, in fine, do Decreto 7.892/2013.</w:t>
      </w:r>
      <w:r w:rsidR="000F1C51">
        <w:rPr>
          <w:rFonts w:cs="Arial"/>
          <w:sz w:val="18"/>
          <w:szCs w:val="20"/>
        </w:rPr>
        <w:t xml:space="preserve"> </w:t>
      </w:r>
      <w:r w:rsidR="000F1C51" w:rsidRPr="00DA31AF">
        <w:rPr>
          <w:rFonts w:cs="Arial"/>
          <w:sz w:val="18"/>
          <w:szCs w:val="20"/>
        </w:rPr>
        <w:t xml:space="preserve">(TCU, Acórdão nº </w:t>
      </w:r>
      <w:r w:rsidR="00DC2F26">
        <w:rPr>
          <w:rFonts w:cs="Arial"/>
          <w:sz w:val="18"/>
          <w:szCs w:val="20"/>
        </w:rPr>
        <w:t>757/2015</w:t>
      </w:r>
      <w:r w:rsidR="000F1C51" w:rsidRPr="00DA31AF">
        <w:rPr>
          <w:rFonts w:cs="Arial"/>
          <w:sz w:val="18"/>
          <w:szCs w:val="20"/>
        </w:rPr>
        <w:t xml:space="preserve"> – Plenário.)</w:t>
      </w:r>
    </w:p>
    <w:p w:rsidR="00F30C76" w:rsidRPr="00282E75" w:rsidRDefault="00F30C76" w:rsidP="00DC2F26">
      <w:pPr>
        <w:pStyle w:val="Default"/>
        <w:widowControl/>
        <w:tabs>
          <w:tab w:val="left" w:pos="567"/>
        </w:tabs>
        <w:suppressAutoHyphens w:val="0"/>
        <w:autoSpaceDE w:val="0"/>
        <w:ind w:left="567"/>
        <w:jc w:val="both"/>
        <w:rPr>
          <w:rFonts w:ascii="Calibri" w:hAnsi="Calibri" w:cs="Calibri"/>
          <w:sz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13020E" w:rsidRPr="0001607E" w:rsidTr="0013020E">
        <w:tc>
          <w:tcPr>
            <w:tcW w:w="9284" w:type="dxa"/>
            <w:shd w:val="clear" w:color="auto" w:fill="D9D9D9"/>
          </w:tcPr>
          <w:p w:rsidR="0013020E" w:rsidRPr="004A2788" w:rsidRDefault="0013020E" w:rsidP="00393D0C">
            <w:pPr>
              <w:pStyle w:val="PargrafodaLista"/>
              <w:numPr>
                <w:ilvl w:val="0"/>
                <w:numId w:val="12"/>
              </w:numPr>
              <w:tabs>
                <w:tab w:val="left" w:pos="72"/>
                <w:tab w:val="left" w:pos="214"/>
              </w:tabs>
              <w:snapToGrid w:val="0"/>
              <w:ind w:left="72" w:right="-70" w:firstLine="0"/>
              <w:rPr>
                <w:rFonts w:ascii="Calibri" w:hAnsi="Calibri" w:cs="Calibri"/>
              </w:rPr>
            </w:pPr>
            <w:r w:rsidRPr="004A2788">
              <w:rPr>
                <w:rFonts w:ascii="Calibri" w:hAnsi="Calibri" w:cs="Calibri"/>
                <w:b/>
                <w:bCs/>
              </w:rPr>
              <w:t>– ESPECIFICAÇÕES TÉCNICAS DO OBJETO</w:t>
            </w:r>
          </w:p>
        </w:tc>
      </w:tr>
    </w:tbl>
    <w:p w:rsidR="0013020E" w:rsidRPr="0001607E" w:rsidRDefault="0013020E" w:rsidP="0013020E">
      <w:pPr>
        <w:suppressAutoHyphens w:val="0"/>
        <w:autoSpaceDE w:val="0"/>
        <w:jc w:val="both"/>
        <w:rPr>
          <w:rFonts w:ascii="Calibri" w:hAnsi="Calibri" w:cs="Calibri"/>
          <w:lang w:eastAsia="pt-BR"/>
        </w:rPr>
      </w:pPr>
    </w:p>
    <w:p w:rsidR="00393D0C" w:rsidRDefault="00A10497" w:rsidP="00393D0C">
      <w:pPr>
        <w:pStyle w:val="Default"/>
        <w:widowControl/>
        <w:numPr>
          <w:ilvl w:val="1"/>
          <w:numId w:val="12"/>
        </w:numPr>
        <w:tabs>
          <w:tab w:val="left" w:pos="567"/>
        </w:tabs>
        <w:suppressAutoHyphens w:val="0"/>
        <w:autoSpaceDE w:val="0"/>
        <w:ind w:left="0" w:firstLine="0"/>
        <w:jc w:val="both"/>
        <w:rPr>
          <w:rFonts w:ascii="Calibri" w:hAnsi="Calibri" w:cs="Calibri"/>
          <w:sz w:val="24"/>
          <w:szCs w:val="24"/>
          <w:lang w:val="pt-BR"/>
        </w:rPr>
      </w:pPr>
      <w:r>
        <w:rPr>
          <w:rFonts w:ascii="Calibri" w:hAnsi="Calibri" w:cs="Calibri"/>
          <w:sz w:val="24"/>
          <w:szCs w:val="24"/>
          <w:lang w:val="pt-BR"/>
        </w:rPr>
        <w:t>Serão observadas</w:t>
      </w:r>
      <w:r w:rsidR="00252E1A">
        <w:rPr>
          <w:rFonts w:ascii="Calibri" w:hAnsi="Calibri" w:cs="Calibri"/>
          <w:sz w:val="24"/>
          <w:szCs w:val="24"/>
          <w:lang w:val="pt-BR"/>
        </w:rPr>
        <w:t xml:space="preserve"> as</w:t>
      </w:r>
      <w:r w:rsidR="00393D0C" w:rsidRPr="00393D0C">
        <w:rPr>
          <w:rFonts w:ascii="Calibri" w:hAnsi="Calibri" w:cs="Calibri"/>
          <w:sz w:val="24"/>
          <w:szCs w:val="24"/>
          <w:lang w:val="pt-BR"/>
        </w:rPr>
        <w:t xml:space="preserve"> quantidades</w:t>
      </w:r>
      <w:r w:rsidR="00252E1A">
        <w:rPr>
          <w:rFonts w:ascii="Calibri" w:hAnsi="Calibri" w:cs="Calibri"/>
          <w:sz w:val="24"/>
          <w:szCs w:val="24"/>
          <w:lang w:val="pt-BR"/>
        </w:rPr>
        <w:t>, especificações</w:t>
      </w:r>
      <w:r w:rsidR="00393D0C" w:rsidRPr="00393D0C">
        <w:rPr>
          <w:rFonts w:ascii="Calibri" w:hAnsi="Calibri" w:cs="Calibri"/>
          <w:sz w:val="24"/>
          <w:szCs w:val="24"/>
          <w:lang w:val="pt-BR"/>
        </w:rPr>
        <w:t xml:space="preserve"> e exigências </w:t>
      </w:r>
      <w:r w:rsidR="00252E1A">
        <w:rPr>
          <w:rFonts w:ascii="Calibri" w:hAnsi="Calibri" w:cs="Calibri"/>
          <w:sz w:val="24"/>
          <w:szCs w:val="24"/>
          <w:lang w:val="pt-BR"/>
        </w:rPr>
        <w:t xml:space="preserve">estabelecidas </w:t>
      </w:r>
      <w:r w:rsidR="00C50F3C">
        <w:rPr>
          <w:rFonts w:ascii="Calibri" w:hAnsi="Calibri" w:cs="Calibri"/>
          <w:sz w:val="24"/>
          <w:szCs w:val="24"/>
          <w:lang w:val="pt-BR"/>
        </w:rPr>
        <w:t>na t</w:t>
      </w:r>
      <w:r>
        <w:rPr>
          <w:rFonts w:ascii="Calibri" w:hAnsi="Calibri" w:cs="Calibri"/>
          <w:sz w:val="24"/>
          <w:szCs w:val="24"/>
          <w:lang w:val="pt-BR"/>
        </w:rPr>
        <w:t>abela abaixo</w:t>
      </w:r>
      <w:r w:rsidR="00C50F3C">
        <w:rPr>
          <w:rFonts w:ascii="Calibri" w:hAnsi="Calibri" w:cs="Calibri"/>
          <w:sz w:val="24"/>
          <w:szCs w:val="24"/>
          <w:lang w:val="pt-BR"/>
        </w:rPr>
        <w:t>.</w:t>
      </w:r>
    </w:p>
    <w:p w:rsidR="00A10497" w:rsidRDefault="00A10497" w:rsidP="00A10497">
      <w:pPr>
        <w:pStyle w:val="Default"/>
        <w:widowControl/>
        <w:tabs>
          <w:tab w:val="left" w:pos="567"/>
        </w:tabs>
        <w:suppressAutoHyphens w:val="0"/>
        <w:autoSpaceDE w:val="0"/>
        <w:jc w:val="both"/>
        <w:rPr>
          <w:rFonts w:ascii="Calibri" w:hAnsi="Calibri" w:cs="Calibri"/>
          <w:sz w:val="24"/>
          <w:szCs w:val="24"/>
          <w:lang w:val="pt-BR"/>
        </w:rPr>
      </w:pPr>
    </w:p>
    <w:p w:rsidR="0016084A" w:rsidRDefault="0016084A" w:rsidP="00393D0C">
      <w:pPr>
        <w:pStyle w:val="Default"/>
        <w:widowControl/>
        <w:numPr>
          <w:ilvl w:val="1"/>
          <w:numId w:val="12"/>
        </w:numPr>
        <w:tabs>
          <w:tab w:val="left" w:pos="567"/>
        </w:tabs>
        <w:suppressAutoHyphens w:val="0"/>
        <w:autoSpaceDE w:val="0"/>
        <w:ind w:left="0" w:firstLine="0"/>
        <w:jc w:val="both"/>
        <w:rPr>
          <w:rFonts w:ascii="Calibri" w:hAnsi="Calibri" w:cs="Calibri"/>
          <w:sz w:val="24"/>
          <w:szCs w:val="24"/>
          <w:lang w:val="pt-BR"/>
        </w:rPr>
      </w:pPr>
      <w:r>
        <w:rPr>
          <w:rFonts w:ascii="Calibri" w:hAnsi="Calibri" w:cs="Calibri"/>
          <w:sz w:val="24"/>
          <w:szCs w:val="24"/>
          <w:lang w:val="pt-BR"/>
        </w:rPr>
        <w:t>Diante das</w:t>
      </w:r>
      <w:r w:rsidR="0013020E" w:rsidRPr="00A10497">
        <w:rPr>
          <w:rFonts w:ascii="Calibri" w:hAnsi="Calibri" w:cs="Calibri"/>
          <w:sz w:val="24"/>
          <w:szCs w:val="24"/>
          <w:lang w:val="pt-BR"/>
        </w:rPr>
        <w:t xml:space="preserve"> dificuldade</w:t>
      </w:r>
      <w:r>
        <w:rPr>
          <w:rFonts w:ascii="Calibri" w:hAnsi="Calibri" w:cs="Calibri"/>
          <w:sz w:val="24"/>
          <w:szCs w:val="24"/>
          <w:lang w:val="pt-BR"/>
        </w:rPr>
        <w:t>s</w:t>
      </w:r>
      <w:r w:rsidR="0013020E" w:rsidRPr="00A10497">
        <w:rPr>
          <w:rFonts w:ascii="Calibri" w:hAnsi="Calibri" w:cs="Calibri"/>
          <w:sz w:val="24"/>
          <w:szCs w:val="24"/>
          <w:lang w:val="pt-BR"/>
        </w:rPr>
        <w:t xml:space="preserve"> de indicar </w:t>
      </w:r>
      <w:r w:rsidR="00C50F3C">
        <w:rPr>
          <w:rFonts w:ascii="Calibri" w:hAnsi="Calibri" w:cs="Calibri"/>
          <w:sz w:val="24"/>
          <w:szCs w:val="24"/>
          <w:lang w:val="pt-BR"/>
        </w:rPr>
        <w:t xml:space="preserve">o </w:t>
      </w:r>
      <w:r w:rsidR="00C50F3C" w:rsidRPr="00A10497">
        <w:rPr>
          <w:rFonts w:ascii="Calibri" w:hAnsi="Calibri" w:cs="Calibri"/>
          <w:sz w:val="24"/>
          <w:szCs w:val="24"/>
          <w:lang w:val="pt-BR"/>
        </w:rPr>
        <w:t xml:space="preserve">código </w:t>
      </w:r>
      <w:r w:rsidR="00C50F3C" w:rsidRPr="003E5C25">
        <w:rPr>
          <w:rFonts w:ascii="Calibri" w:hAnsi="Calibri" w:cs="Calibri"/>
          <w:b/>
          <w:sz w:val="24"/>
          <w:szCs w:val="24"/>
          <w:lang w:val="pt-BR"/>
        </w:rPr>
        <w:t>CATMAT</w:t>
      </w:r>
      <w:r w:rsidR="00C50F3C">
        <w:rPr>
          <w:rFonts w:ascii="Calibri" w:hAnsi="Calibri" w:cs="Calibri"/>
          <w:sz w:val="24"/>
          <w:szCs w:val="24"/>
          <w:lang w:val="pt-BR"/>
        </w:rPr>
        <w:t xml:space="preserve"> com as</w:t>
      </w:r>
      <w:r w:rsidR="00C50F3C" w:rsidRPr="00A10497">
        <w:rPr>
          <w:rFonts w:ascii="Calibri" w:hAnsi="Calibri" w:cs="Calibri"/>
          <w:sz w:val="24"/>
          <w:szCs w:val="24"/>
          <w:lang w:val="pt-BR"/>
        </w:rPr>
        <w:t xml:space="preserve"> </w:t>
      </w:r>
      <w:r w:rsidR="0013020E" w:rsidRPr="00A10497">
        <w:rPr>
          <w:rFonts w:ascii="Calibri" w:hAnsi="Calibri" w:cs="Calibri"/>
          <w:sz w:val="24"/>
          <w:szCs w:val="24"/>
          <w:lang w:val="pt-BR"/>
        </w:rPr>
        <w:t>especificações exatas</w:t>
      </w:r>
      <w:r w:rsidR="00A874FC">
        <w:rPr>
          <w:rFonts w:ascii="Calibri" w:hAnsi="Calibri" w:cs="Calibri"/>
          <w:sz w:val="24"/>
          <w:szCs w:val="24"/>
          <w:lang w:val="pt-BR"/>
        </w:rPr>
        <w:t xml:space="preserve"> do para cada item da tabela</w:t>
      </w:r>
      <w:r w:rsidR="0013020E" w:rsidRPr="00A10497">
        <w:rPr>
          <w:rFonts w:ascii="Calibri" w:hAnsi="Calibri" w:cs="Calibri"/>
          <w:sz w:val="24"/>
          <w:szCs w:val="24"/>
          <w:lang w:val="pt-BR"/>
        </w:rPr>
        <w:t>, informamos que os códigos apresentados são similares com as necessidades.</w:t>
      </w:r>
    </w:p>
    <w:p w:rsidR="0016084A" w:rsidRDefault="0016084A" w:rsidP="0016084A">
      <w:pPr>
        <w:pStyle w:val="PargrafodaLista"/>
        <w:rPr>
          <w:rFonts w:ascii="Calibri" w:hAnsi="Calibri" w:cs="Calibri"/>
        </w:rPr>
      </w:pPr>
    </w:p>
    <w:p w:rsidR="0013020E" w:rsidRPr="0016084A" w:rsidRDefault="0013020E" w:rsidP="00A874FC">
      <w:pPr>
        <w:pStyle w:val="Default"/>
        <w:widowControl/>
        <w:numPr>
          <w:ilvl w:val="1"/>
          <w:numId w:val="12"/>
        </w:numPr>
        <w:tabs>
          <w:tab w:val="left" w:pos="567"/>
        </w:tabs>
        <w:suppressAutoHyphens w:val="0"/>
        <w:autoSpaceDE w:val="0"/>
        <w:ind w:left="0" w:firstLine="0"/>
        <w:jc w:val="both"/>
        <w:rPr>
          <w:rFonts w:ascii="Calibri" w:hAnsi="Calibri" w:cs="Calibri"/>
          <w:sz w:val="24"/>
          <w:szCs w:val="24"/>
          <w:lang w:val="pt-BR"/>
        </w:rPr>
      </w:pPr>
      <w:r w:rsidRPr="00A10497">
        <w:rPr>
          <w:rFonts w:ascii="Calibri" w:hAnsi="Calibri" w:cs="Calibri"/>
          <w:sz w:val="24"/>
          <w:szCs w:val="24"/>
          <w:lang w:val="pt-BR"/>
        </w:rPr>
        <w:t xml:space="preserve"> </w:t>
      </w:r>
      <w:r w:rsidRPr="0016084A">
        <w:rPr>
          <w:rFonts w:ascii="Calibri" w:hAnsi="Calibri" w:cs="Calibri"/>
          <w:sz w:val="24"/>
          <w:szCs w:val="24"/>
          <w:lang w:val="pt-BR"/>
        </w:rPr>
        <w:t>De todo modo, deverão ser consideradas</w:t>
      </w:r>
      <w:r w:rsidR="00E670C0">
        <w:rPr>
          <w:rFonts w:ascii="Calibri" w:hAnsi="Calibri" w:cs="Calibri"/>
          <w:sz w:val="24"/>
          <w:szCs w:val="24"/>
          <w:lang w:val="pt-BR"/>
        </w:rPr>
        <w:t xml:space="preserve"> </w:t>
      </w:r>
      <w:r w:rsidRPr="0016084A">
        <w:rPr>
          <w:rFonts w:ascii="Calibri" w:hAnsi="Calibri" w:cs="Calibri"/>
          <w:sz w:val="24"/>
          <w:szCs w:val="24"/>
          <w:lang w:val="pt-BR"/>
        </w:rPr>
        <w:t xml:space="preserve">para efeito de formulação das </w:t>
      </w:r>
      <w:r w:rsidR="000F5476" w:rsidRPr="0016084A">
        <w:rPr>
          <w:rFonts w:ascii="Calibri" w:hAnsi="Calibri" w:cs="Calibri"/>
          <w:sz w:val="24"/>
          <w:szCs w:val="24"/>
          <w:lang w:val="pt-BR"/>
        </w:rPr>
        <w:t>propostas</w:t>
      </w:r>
      <w:r w:rsidR="000F5476">
        <w:rPr>
          <w:rFonts w:ascii="Calibri" w:hAnsi="Calibri" w:cs="Calibri"/>
          <w:sz w:val="24"/>
          <w:szCs w:val="24"/>
          <w:lang w:val="pt-BR"/>
        </w:rPr>
        <w:t xml:space="preserve">, </w:t>
      </w:r>
      <w:r w:rsidR="000F5476" w:rsidRPr="0016084A">
        <w:rPr>
          <w:rFonts w:ascii="Calibri" w:hAnsi="Calibri" w:cs="Calibri"/>
          <w:sz w:val="24"/>
          <w:szCs w:val="24"/>
          <w:lang w:val="pt-BR"/>
        </w:rPr>
        <w:t>as</w:t>
      </w:r>
      <w:r w:rsidR="00A874FC">
        <w:rPr>
          <w:rFonts w:ascii="Calibri" w:hAnsi="Calibri" w:cs="Calibri"/>
          <w:sz w:val="24"/>
          <w:szCs w:val="24"/>
          <w:lang w:val="pt-BR"/>
        </w:rPr>
        <w:t xml:space="preserve"> </w:t>
      </w:r>
      <w:r w:rsidR="00E670C0">
        <w:rPr>
          <w:rFonts w:ascii="Calibri" w:hAnsi="Calibri" w:cs="Calibri"/>
          <w:sz w:val="24"/>
          <w:szCs w:val="24"/>
          <w:lang w:val="pt-BR"/>
        </w:rPr>
        <w:t>especificações</w:t>
      </w:r>
      <w:r w:rsidR="00A874FC">
        <w:rPr>
          <w:rFonts w:ascii="Calibri" w:hAnsi="Calibri" w:cs="Calibri"/>
          <w:sz w:val="24"/>
          <w:szCs w:val="24"/>
          <w:lang w:val="pt-BR"/>
        </w:rPr>
        <w:t xml:space="preserve"> </w:t>
      </w:r>
      <w:r w:rsidR="000F5476">
        <w:rPr>
          <w:rFonts w:ascii="Calibri" w:hAnsi="Calibri" w:cs="Calibri"/>
          <w:sz w:val="24"/>
          <w:szCs w:val="24"/>
          <w:lang w:val="pt-BR"/>
        </w:rPr>
        <w:t xml:space="preserve">contidas </w:t>
      </w:r>
      <w:r w:rsidR="000F5476" w:rsidRPr="0016084A">
        <w:rPr>
          <w:rFonts w:ascii="Calibri" w:hAnsi="Calibri" w:cs="Calibri"/>
          <w:sz w:val="24"/>
          <w:szCs w:val="24"/>
          <w:lang w:val="pt-BR"/>
        </w:rPr>
        <w:t>no</w:t>
      </w:r>
      <w:r w:rsidR="00A874FC">
        <w:rPr>
          <w:rFonts w:ascii="Calibri" w:hAnsi="Calibri" w:cs="Calibri"/>
          <w:sz w:val="24"/>
          <w:szCs w:val="24"/>
          <w:lang w:val="pt-BR"/>
        </w:rPr>
        <w:t xml:space="preserve"> </w:t>
      </w:r>
      <w:r w:rsidRPr="0016084A">
        <w:rPr>
          <w:rFonts w:ascii="Calibri" w:hAnsi="Calibri" w:cs="Calibri"/>
          <w:sz w:val="24"/>
          <w:szCs w:val="24"/>
          <w:lang w:val="pt-BR"/>
        </w:rPr>
        <w:t xml:space="preserve">campo </w:t>
      </w:r>
      <w:r w:rsidR="00E670C0">
        <w:rPr>
          <w:rFonts w:ascii="Calibri" w:hAnsi="Calibri" w:cs="Calibri"/>
          <w:b/>
          <w:sz w:val="24"/>
          <w:szCs w:val="24"/>
          <w:lang w:val="pt-BR"/>
        </w:rPr>
        <w:t>DESCRIÇÃO/ESPECIFICAÇÃO</w:t>
      </w:r>
      <w:r w:rsidRPr="0016084A">
        <w:rPr>
          <w:rFonts w:ascii="Calibri" w:hAnsi="Calibri" w:cs="Calibri"/>
          <w:sz w:val="24"/>
          <w:szCs w:val="24"/>
          <w:lang w:val="pt-BR"/>
        </w:rPr>
        <w:t xml:space="preserve">, não podendo ser alegado desconhecimento de tal condição por parta dos licitantes. </w:t>
      </w:r>
    </w:p>
    <w:p w:rsidR="0013020E" w:rsidRPr="0016522F" w:rsidRDefault="00E670C0" w:rsidP="0013020E">
      <w:pPr>
        <w:suppressAutoHyphens w:val="0"/>
        <w:autoSpaceDE w:val="0"/>
        <w:jc w:val="both"/>
        <w:rPr>
          <w:rFonts w:ascii="Calibri" w:hAnsi="Calibri" w:cs="Calibri"/>
          <w:lang w:eastAsia="pt-BR"/>
        </w:rPr>
      </w:pPr>
      <w:r>
        <w:rPr>
          <w:rFonts w:ascii="Calibri" w:hAnsi="Calibri" w:cs="Calibri"/>
          <w:lang w:eastAsia="pt-BR"/>
        </w:rPr>
        <w:t xml:space="preserve"> </w:t>
      </w:r>
    </w:p>
    <w:tbl>
      <w:tblPr>
        <w:tblW w:w="8981" w:type="dxa"/>
        <w:tblInd w:w="75" w:type="dxa"/>
        <w:tblCellMar>
          <w:left w:w="70" w:type="dxa"/>
          <w:right w:w="70" w:type="dxa"/>
        </w:tblCellMar>
        <w:tblLook w:val="04A0" w:firstRow="1" w:lastRow="0" w:firstColumn="1" w:lastColumn="0" w:noHBand="0" w:noVBand="1"/>
      </w:tblPr>
      <w:tblGrid>
        <w:gridCol w:w="707"/>
        <w:gridCol w:w="3383"/>
        <w:gridCol w:w="1582"/>
        <w:gridCol w:w="1727"/>
        <w:gridCol w:w="1582"/>
      </w:tblGrid>
      <w:tr w:rsidR="0013020E" w:rsidRPr="00E34205" w:rsidTr="005D6518">
        <w:trPr>
          <w:trHeight w:val="511"/>
        </w:trPr>
        <w:tc>
          <w:tcPr>
            <w:tcW w:w="70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13020E" w:rsidRPr="003B36D6" w:rsidRDefault="0013020E" w:rsidP="00827789">
            <w:pPr>
              <w:suppressAutoHyphens w:val="0"/>
              <w:jc w:val="center"/>
              <w:rPr>
                <w:rFonts w:ascii="Calibri" w:hAnsi="Calibri" w:cs="Calibri"/>
                <w:b/>
                <w:bCs/>
                <w:color w:val="000000"/>
                <w:sz w:val="22"/>
                <w:lang w:eastAsia="pt-BR"/>
              </w:rPr>
            </w:pPr>
            <w:r w:rsidRPr="003B36D6">
              <w:rPr>
                <w:rFonts w:ascii="Calibri" w:hAnsi="Calibri" w:cs="Calibri"/>
                <w:b/>
                <w:bCs/>
                <w:color w:val="000000"/>
                <w:sz w:val="22"/>
                <w:lang w:eastAsia="pt-BR"/>
              </w:rPr>
              <w:t>ITEM</w:t>
            </w:r>
          </w:p>
        </w:tc>
        <w:tc>
          <w:tcPr>
            <w:tcW w:w="3383"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13020E" w:rsidRPr="003B36D6" w:rsidRDefault="0013020E" w:rsidP="00827789">
            <w:pPr>
              <w:suppressAutoHyphens w:val="0"/>
              <w:jc w:val="center"/>
              <w:rPr>
                <w:rFonts w:ascii="Calibri" w:hAnsi="Calibri" w:cs="Calibri"/>
                <w:b/>
                <w:bCs/>
                <w:color w:val="000000"/>
                <w:sz w:val="22"/>
                <w:lang w:eastAsia="pt-BR"/>
              </w:rPr>
            </w:pPr>
            <w:r w:rsidRPr="003B36D6">
              <w:rPr>
                <w:rFonts w:ascii="Calibri" w:hAnsi="Calibri" w:cs="Calibri"/>
                <w:b/>
                <w:bCs/>
                <w:color w:val="000000"/>
                <w:sz w:val="22"/>
                <w:lang w:eastAsia="pt-BR"/>
              </w:rPr>
              <w:t>DESCRIÇÃO/ESPECIFICAÇÃO</w:t>
            </w:r>
          </w:p>
        </w:tc>
        <w:tc>
          <w:tcPr>
            <w:tcW w:w="1582"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13020E" w:rsidRPr="003B36D6" w:rsidRDefault="000F5476" w:rsidP="00827789">
            <w:pPr>
              <w:suppressAutoHyphens w:val="0"/>
              <w:jc w:val="center"/>
              <w:rPr>
                <w:rFonts w:ascii="Calibri" w:hAnsi="Calibri" w:cs="Calibri"/>
                <w:b/>
                <w:bCs/>
                <w:color w:val="000000"/>
                <w:sz w:val="22"/>
                <w:lang w:eastAsia="pt-BR"/>
              </w:rPr>
            </w:pPr>
            <w:r w:rsidRPr="003B36D6">
              <w:rPr>
                <w:rFonts w:ascii="Calibri" w:hAnsi="Calibri" w:cs="Calibri"/>
                <w:b/>
                <w:bCs/>
                <w:color w:val="000000"/>
                <w:sz w:val="22"/>
                <w:lang w:eastAsia="pt-BR"/>
              </w:rPr>
              <w:t>CATMAT</w:t>
            </w:r>
          </w:p>
        </w:tc>
        <w:tc>
          <w:tcPr>
            <w:tcW w:w="1727" w:type="dxa"/>
            <w:tcBorders>
              <w:top w:val="single" w:sz="4" w:space="0" w:color="auto"/>
              <w:left w:val="single" w:sz="4" w:space="0" w:color="auto"/>
              <w:bottom w:val="single" w:sz="4" w:space="0" w:color="auto"/>
              <w:right w:val="single" w:sz="12" w:space="0" w:color="auto"/>
            </w:tcBorders>
            <w:shd w:val="clear" w:color="auto" w:fill="C2D69B" w:themeFill="accent3" w:themeFillTint="99"/>
            <w:noWrap/>
            <w:vAlign w:val="center"/>
            <w:hideMark/>
          </w:tcPr>
          <w:p w:rsidR="0013020E" w:rsidRPr="003B36D6" w:rsidRDefault="000F5476" w:rsidP="00827789">
            <w:pPr>
              <w:suppressAutoHyphens w:val="0"/>
              <w:jc w:val="center"/>
              <w:rPr>
                <w:rFonts w:ascii="Calibri" w:hAnsi="Calibri" w:cs="Calibri"/>
                <w:b/>
                <w:bCs/>
                <w:color w:val="000000"/>
                <w:sz w:val="22"/>
                <w:lang w:eastAsia="pt-BR"/>
              </w:rPr>
            </w:pPr>
            <w:r w:rsidRPr="003B36D6">
              <w:rPr>
                <w:rFonts w:ascii="Calibri" w:hAnsi="Calibri" w:cs="Calibri"/>
                <w:b/>
                <w:bCs/>
                <w:color w:val="000000"/>
                <w:sz w:val="22"/>
                <w:lang w:eastAsia="pt-BR"/>
              </w:rPr>
              <w:t>UNIDADE DE MEDIDA</w:t>
            </w:r>
          </w:p>
        </w:tc>
        <w:tc>
          <w:tcPr>
            <w:tcW w:w="1582"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3020E" w:rsidRPr="003B36D6" w:rsidRDefault="0013020E" w:rsidP="00827789">
            <w:pPr>
              <w:suppressAutoHyphens w:val="0"/>
              <w:jc w:val="center"/>
              <w:rPr>
                <w:rFonts w:ascii="Calibri" w:hAnsi="Calibri" w:cs="Calibri"/>
                <w:b/>
                <w:bCs/>
                <w:color w:val="000000"/>
                <w:sz w:val="22"/>
                <w:lang w:eastAsia="pt-BR"/>
              </w:rPr>
            </w:pPr>
            <w:r w:rsidRPr="003B36D6">
              <w:rPr>
                <w:rFonts w:ascii="Calibri" w:hAnsi="Calibri" w:cs="Calibri"/>
                <w:b/>
                <w:bCs/>
                <w:color w:val="000000"/>
                <w:sz w:val="22"/>
                <w:lang w:eastAsia="pt-BR"/>
              </w:rPr>
              <w:t xml:space="preserve">QUANTIDADE </w:t>
            </w:r>
          </w:p>
        </w:tc>
      </w:tr>
      <w:tr w:rsidR="0013020E" w:rsidRPr="00E34205" w:rsidTr="006A5261">
        <w:trPr>
          <w:trHeight w:val="361"/>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13020E" w:rsidRPr="003B36D6" w:rsidRDefault="0013020E" w:rsidP="00827789">
            <w:pPr>
              <w:suppressAutoHyphens w:val="0"/>
              <w:jc w:val="center"/>
              <w:rPr>
                <w:rFonts w:ascii="Calibri" w:hAnsi="Calibri" w:cs="Calibri"/>
                <w:color w:val="000000"/>
                <w:sz w:val="22"/>
                <w:lang w:eastAsia="pt-BR"/>
              </w:rPr>
            </w:pPr>
            <w:r w:rsidRPr="003B36D6">
              <w:rPr>
                <w:rFonts w:ascii="Calibri" w:hAnsi="Calibri" w:cs="Calibri"/>
                <w:color w:val="000000"/>
                <w:sz w:val="22"/>
                <w:lang w:eastAsia="pt-BR"/>
              </w:rPr>
              <w:t>1</w:t>
            </w:r>
          </w:p>
        </w:tc>
        <w:tc>
          <w:tcPr>
            <w:tcW w:w="3383" w:type="dxa"/>
            <w:tcBorders>
              <w:top w:val="nil"/>
              <w:left w:val="nil"/>
              <w:bottom w:val="single" w:sz="4" w:space="0" w:color="auto"/>
              <w:right w:val="single" w:sz="4" w:space="0" w:color="auto"/>
            </w:tcBorders>
            <w:shd w:val="clear" w:color="auto" w:fill="auto"/>
            <w:vAlign w:val="center"/>
            <w:hideMark/>
          </w:tcPr>
          <w:p w:rsidR="0013020E" w:rsidRPr="003B36D6" w:rsidRDefault="0013020E" w:rsidP="00827789">
            <w:pPr>
              <w:suppressAutoHyphens w:val="0"/>
              <w:rPr>
                <w:rFonts w:ascii="Arial" w:hAnsi="Arial" w:cs="Arial"/>
                <w:color w:val="000000"/>
                <w:sz w:val="22"/>
                <w:lang w:eastAsia="pt-BR"/>
              </w:rPr>
            </w:pPr>
          </w:p>
        </w:tc>
        <w:tc>
          <w:tcPr>
            <w:tcW w:w="1582" w:type="dxa"/>
            <w:tcBorders>
              <w:top w:val="single" w:sz="4" w:space="0" w:color="auto"/>
              <w:left w:val="nil"/>
              <w:bottom w:val="single" w:sz="4" w:space="0" w:color="auto"/>
              <w:right w:val="single" w:sz="4" w:space="0" w:color="auto"/>
            </w:tcBorders>
          </w:tcPr>
          <w:p w:rsidR="0013020E" w:rsidRPr="003B36D6" w:rsidRDefault="0013020E" w:rsidP="00E670C0">
            <w:pPr>
              <w:suppressAutoHyphens w:val="0"/>
              <w:rPr>
                <w:rFonts w:ascii="Calibri" w:hAnsi="Calibri" w:cs="Calibri"/>
                <w:color w:val="000000"/>
                <w:sz w:val="22"/>
                <w:lang w:eastAsia="pt-BR"/>
              </w:rPr>
            </w:pPr>
          </w:p>
        </w:tc>
        <w:tc>
          <w:tcPr>
            <w:tcW w:w="1727" w:type="dxa"/>
            <w:tcBorders>
              <w:top w:val="nil"/>
              <w:left w:val="single" w:sz="4" w:space="0" w:color="auto"/>
              <w:bottom w:val="single" w:sz="4" w:space="0" w:color="auto"/>
              <w:right w:val="single" w:sz="12" w:space="0" w:color="auto"/>
            </w:tcBorders>
            <w:shd w:val="clear" w:color="auto" w:fill="auto"/>
            <w:noWrap/>
            <w:vAlign w:val="center"/>
            <w:hideMark/>
          </w:tcPr>
          <w:p w:rsidR="0013020E" w:rsidRPr="003B36D6" w:rsidRDefault="0013020E" w:rsidP="00827789">
            <w:pPr>
              <w:suppressAutoHyphens w:val="0"/>
              <w:jc w:val="center"/>
              <w:rPr>
                <w:rFonts w:ascii="Calibri" w:hAnsi="Calibri" w:cs="Calibri"/>
                <w:color w:val="000000"/>
                <w:sz w:val="22"/>
                <w:lang w:eastAsia="pt-BR"/>
              </w:rPr>
            </w:pPr>
          </w:p>
        </w:tc>
        <w:tc>
          <w:tcPr>
            <w:tcW w:w="158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13020E" w:rsidRPr="003B36D6" w:rsidRDefault="000F5476" w:rsidP="00827789">
            <w:pPr>
              <w:suppressAutoHyphens w:val="0"/>
              <w:jc w:val="center"/>
              <w:rPr>
                <w:rFonts w:ascii="Arial" w:hAnsi="Arial" w:cs="Arial"/>
                <w:color w:val="000000"/>
                <w:sz w:val="22"/>
                <w:lang w:eastAsia="pt-BR"/>
              </w:rPr>
            </w:pPr>
            <w:r w:rsidRPr="003B36D6">
              <w:rPr>
                <w:rFonts w:ascii="Arial" w:hAnsi="Arial" w:cs="Arial"/>
                <w:color w:val="000000"/>
                <w:sz w:val="22"/>
                <w:lang w:eastAsia="pt-BR"/>
              </w:rPr>
              <w:t>XX</w:t>
            </w:r>
          </w:p>
        </w:tc>
      </w:tr>
    </w:tbl>
    <w:p w:rsidR="0013020E" w:rsidRDefault="00E670C0" w:rsidP="009C7403">
      <w:pPr>
        <w:pStyle w:val="Default"/>
        <w:widowControl/>
        <w:tabs>
          <w:tab w:val="left" w:pos="567"/>
        </w:tabs>
        <w:suppressAutoHyphens w:val="0"/>
        <w:autoSpaceDE w:val="0"/>
        <w:jc w:val="both"/>
        <w:rPr>
          <w:rFonts w:ascii="Calibri" w:hAnsi="Calibri" w:cs="Calibri"/>
          <w:b/>
          <w:sz w:val="24"/>
          <w:szCs w:val="24"/>
          <w:lang w:bidi="pt-BR"/>
        </w:rPr>
      </w:pPr>
      <w:r>
        <w:rPr>
          <w:rFonts w:ascii="Calibri" w:hAnsi="Calibri" w:cs="Calibri"/>
          <w:lang w:eastAsia="pt-BR"/>
        </w:rPr>
        <w:t xml:space="preserve"> Sem cota reserva</w:t>
      </w:r>
    </w:p>
    <w:p w:rsidR="006A5261" w:rsidRPr="0016522F" w:rsidRDefault="006A5261" w:rsidP="006A5261">
      <w:pPr>
        <w:suppressAutoHyphens w:val="0"/>
        <w:autoSpaceDE w:val="0"/>
        <w:jc w:val="both"/>
        <w:rPr>
          <w:rFonts w:ascii="Calibri" w:hAnsi="Calibri" w:cs="Calibri"/>
          <w:lang w:eastAsia="pt-BR"/>
        </w:rPr>
      </w:pPr>
    </w:p>
    <w:tbl>
      <w:tblPr>
        <w:tblW w:w="9014" w:type="dxa"/>
        <w:tblInd w:w="75" w:type="dxa"/>
        <w:tblCellMar>
          <w:left w:w="70" w:type="dxa"/>
          <w:right w:w="70" w:type="dxa"/>
        </w:tblCellMar>
        <w:tblLook w:val="04A0" w:firstRow="1" w:lastRow="0" w:firstColumn="1" w:lastColumn="0" w:noHBand="0" w:noVBand="1"/>
      </w:tblPr>
      <w:tblGrid>
        <w:gridCol w:w="608"/>
        <w:gridCol w:w="2887"/>
        <w:gridCol w:w="1103"/>
        <w:gridCol w:w="1559"/>
        <w:gridCol w:w="1547"/>
        <w:gridCol w:w="1310"/>
      </w:tblGrid>
      <w:tr w:rsidR="005D6518" w:rsidRPr="00E34205" w:rsidTr="00F24946">
        <w:trPr>
          <w:trHeight w:val="451"/>
        </w:trPr>
        <w:tc>
          <w:tcPr>
            <w:tcW w:w="60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5D6518" w:rsidRPr="003B36D6" w:rsidRDefault="005D6518" w:rsidP="00827789">
            <w:pPr>
              <w:suppressAutoHyphens w:val="0"/>
              <w:jc w:val="center"/>
              <w:rPr>
                <w:rFonts w:ascii="Calibri" w:hAnsi="Calibri" w:cs="Calibri"/>
                <w:b/>
                <w:bCs/>
                <w:color w:val="000000"/>
                <w:sz w:val="22"/>
                <w:lang w:eastAsia="pt-BR"/>
              </w:rPr>
            </w:pPr>
            <w:r w:rsidRPr="003B36D6">
              <w:rPr>
                <w:rFonts w:ascii="Calibri" w:hAnsi="Calibri" w:cs="Calibri"/>
                <w:b/>
                <w:bCs/>
                <w:color w:val="000000"/>
                <w:sz w:val="22"/>
                <w:lang w:eastAsia="pt-BR"/>
              </w:rPr>
              <w:t>ITEM</w:t>
            </w:r>
          </w:p>
        </w:tc>
        <w:tc>
          <w:tcPr>
            <w:tcW w:w="2887"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5D6518" w:rsidRPr="003B36D6" w:rsidRDefault="005D6518" w:rsidP="00827789">
            <w:pPr>
              <w:suppressAutoHyphens w:val="0"/>
              <w:jc w:val="center"/>
              <w:rPr>
                <w:rFonts w:ascii="Calibri" w:hAnsi="Calibri" w:cs="Calibri"/>
                <w:b/>
                <w:bCs/>
                <w:color w:val="000000"/>
                <w:sz w:val="22"/>
                <w:lang w:eastAsia="pt-BR"/>
              </w:rPr>
            </w:pPr>
            <w:r w:rsidRPr="003B36D6">
              <w:rPr>
                <w:rFonts w:ascii="Calibri" w:hAnsi="Calibri" w:cs="Calibri"/>
                <w:b/>
                <w:bCs/>
                <w:color w:val="000000"/>
                <w:sz w:val="22"/>
                <w:lang w:eastAsia="pt-BR"/>
              </w:rPr>
              <w:t>DESCRIÇÃO/ESPECIFICAÇÃO</w:t>
            </w:r>
          </w:p>
        </w:tc>
        <w:tc>
          <w:tcPr>
            <w:tcW w:w="1103"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5D6518" w:rsidRPr="003B36D6" w:rsidRDefault="005D6518" w:rsidP="00827789">
            <w:pPr>
              <w:suppressAutoHyphens w:val="0"/>
              <w:jc w:val="center"/>
              <w:rPr>
                <w:rFonts w:ascii="Calibri" w:hAnsi="Calibri" w:cs="Calibri"/>
                <w:b/>
                <w:bCs/>
                <w:color w:val="000000"/>
                <w:sz w:val="22"/>
                <w:lang w:eastAsia="pt-BR"/>
              </w:rPr>
            </w:pPr>
            <w:r w:rsidRPr="003B36D6">
              <w:rPr>
                <w:rFonts w:ascii="Calibri" w:hAnsi="Calibri" w:cs="Calibri"/>
                <w:b/>
                <w:bCs/>
                <w:color w:val="000000"/>
                <w:sz w:val="22"/>
                <w:lang w:eastAsia="pt-BR"/>
              </w:rPr>
              <w:t>CATMAT</w:t>
            </w:r>
          </w:p>
        </w:tc>
        <w:tc>
          <w:tcPr>
            <w:tcW w:w="1559" w:type="dxa"/>
            <w:tcBorders>
              <w:top w:val="single" w:sz="4" w:space="0" w:color="auto"/>
              <w:left w:val="single" w:sz="4" w:space="0" w:color="auto"/>
              <w:bottom w:val="single" w:sz="4" w:space="0" w:color="auto"/>
              <w:right w:val="single" w:sz="12" w:space="0" w:color="auto"/>
            </w:tcBorders>
            <w:shd w:val="clear" w:color="auto" w:fill="C2D69B" w:themeFill="accent3" w:themeFillTint="99"/>
            <w:noWrap/>
            <w:vAlign w:val="center"/>
            <w:hideMark/>
          </w:tcPr>
          <w:p w:rsidR="005D6518" w:rsidRPr="003B36D6" w:rsidRDefault="005D6518" w:rsidP="00827789">
            <w:pPr>
              <w:suppressAutoHyphens w:val="0"/>
              <w:jc w:val="center"/>
              <w:rPr>
                <w:rFonts w:ascii="Calibri" w:hAnsi="Calibri" w:cs="Calibri"/>
                <w:b/>
                <w:bCs/>
                <w:color w:val="000000"/>
                <w:sz w:val="22"/>
                <w:lang w:eastAsia="pt-BR"/>
              </w:rPr>
            </w:pPr>
            <w:r w:rsidRPr="003B36D6">
              <w:rPr>
                <w:rFonts w:ascii="Calibri" w:hAnsi="Calibri" w:cs="Calibri"/>
                <w:b/>
                <w:bCs/>
                <w:color w:val="000000"/>
                <w:sz w:val="22"/>
                <w:lang w:eastAsia="pt-BR"/>
              </w:rPr>
              <w:t>UNIDADE DE MEDIDA</w:t>
            </w:r>
          </w:p>
        </w:tc>
        <w:tc>
          <w:tcPr>
            <w:tcW w:w="1547"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D6518" w:rsidRPr="003B36D6" w:rsidRDefault="005D6518" w:rsidP="00827789">
            <w:pPr>
              <w:suppressAutoHyphens w:val="0"/>
              <w:jc w:val="center"/>
              <w:rPr>
                <w:rFonts w:ascii="Calibri" w:hAnsi="Calibri" w:cs="Calibri"/>
                <w:b/>
                <w:bCs/>
                <w:color w:val="000000"/>
                <w:sz w:val="22"/>
                <w:lang w:eastAsia="pt-BR"/>
              </w:rPr>
            </w:pPr>
            <w:r w:rsidRPr="003B36D6">
              <w:rPr>
                <w:rFonts w:ascii="Calibri" w:hAnsi="Calibri" w:cs="Calibri"/>
                <w:b/>
                <w:bCs/>
                <w:color w:val="000000"/>
                <w:sz w:val="22"/>
                <w:lang w:eastAsia="pt-BR"/>
              </w:rPr>
              <w:t xml:space="preserve">QUANTIDADE </w:t>
            </w:r>
          </w:p>
        </w:tc>
        <w:tc>
          <w:tcPr>
            <w:tcW w:w="1310"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5D6518" w:rsidRPr="003B36D6" w:rsidRDefault="003B36D6" w:rsidP="00827789">
            <w:pPr>
              <w:suppressAutoHyphens w:val="0"/>
              <w:jc w:val="center"/>
              <w:rPr>
                <w:rFonts w:ascii="Calibri" w:hAnsi="Calibri" w:cs="Calibri"/>
                <w:b/>
                <w:bCs/>
                <w:color w:val="000000"/>
                <w:sz w:val="22"/>
                <w:lang w:eastAsia="pt-BR"/>
              </w:rPr>
            </w:pPr>
            <w:r>
              <w:rPr>
                <w:rFonts w:ascii="Calibri" w:hAnsi="Calibri" w:cs="Calibri"/>
                <w:b/>
                <w:bCs/>
                <w:color w:val="000000"/>
                <w:sz w:val="22"/>
                <w:lang w:eastAsia="pt-BR"/>
              </w:rPr>
              <w:t>COTA</w:t>
            </w:r>
          </w:p>
        </w:tc>
      </w:tr>
      <w:tr w:rsidR="005D6518" w:rsidRPr="00E34205" w:rsidTr="003B36D6">
        <w:trPr>
          <w:trHeight w:val="31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5D6518" w:rsidRPr="003B36D6" w:rsidRDefault="005D6518" w:rsidP="00827789">
            <w:pPr>
              <w:suppressAutoHyphens w:val="0"/>
              <w:jc w:val="center"/>
              <w:rPr>
                <w:rFonts w:ascii="Calibri" w:hAnsi="Calibri" w:cs="Calibri"/>
                <w:color w:val="000000"/>
                <w:sz w:val="22"/>
                <w:lang w:eastAsia="pt-BR"/>
              </w:rPr>
            </w:pPr>
            <w:r w:rsidRPr="003B36D6">
              <w:rPr>
                <w:rFonts w:ascii="Calibri" w:hAnsi="Calibri" w:cs="Calibri"/>
                <w:color w:val="000000"/>
                <w:sz w:val="22"/>
                <w:lang w:eastAsia="pt-BR"/>
              </w:rPr>
              <w:t>1</w:t>
            </w:r>
          </w:p>
        </w:tc>
        <w:tc>
          <w:tcPr>
            <w:tcW w:w="2887" w:type="dxa"/>
            <w:tcBorders>
              <w:top w:val="nil"/>
              <w:left w:val="nil"/>
              <w:bottom w:val="single" w:sz="4" w:space="0" w:color="auto"/>
              <w:right w:val="single" w:sz="4" w:space="0" w:color="auto"/>
            </w:tcBorders>
            <w:shd w:val="clear" w:color="auto" w:fill="auto"/>
            <w:vAlign w:val="center"/>
            <w:hideMark/>
          </w:tcPr>
          <w:p w:rsidR="005D6518" w:rsidRPr="003B36D6" w:rsidRDefault="005D6518" w:rsidP="00827789">
            <w:pPr>
              <w:suppressAutoHyphens w:val="0"/>
              <w:rPr>
                <w:rFonts w:ascii="Arial" w:hAnsi="Arial" w:cs="Arial"/>
                <w:color w:val="000000"/>
                <w:sz w:val="22"/>
                <w:lang w:eastAsia="pt-BR"/>
              </w:rPr>
            </w:pPr>
          </w:p>
        </w:tc>
        <w:tc>
          <w:tcPr>
            <w:tcW w:w="1103" w:type="dxa"/>
            <w:tcBorders>
              <w:top w:val="single" w:sz="4" w:space="0" w:color="auto"/>
              <w:left w:val="nil"/>
              <w:bottom w:val="single" w:sz="4" w:space="0" w:color="auto"/>
              <w:right w:val="single" w:sz="4" w:space="0" w:color="auto"/>
            </w:tcBorders>
          </w:tcPr>
          <w:p w:rsidR="005D6518" w:rsidRPr="003B36D6" w:rsidRDefault="005D6518" w:rsidP="00827789">
            <w:pPr>
              <w:suppressAutoHyphens w:val="0"/>
              <w:rPr>
                <w:rFonts w:ascii="Calibri" w:hAnsi="Calibri" w:cs="Calibri"/>
                <w:color w:val="000000"/>
                <w:sz w:val="22"/>
                <w:lang w:eastAsia="pt-BR"/>
              </w:rPr>
            </w:pPr>
          </w:p>
        </w:tc>
        <w:tc>
          <w:tcPr>
            <w:tcW w:w="1559" w:type="dxa"/>
            <w:tcBorders>
              <w:top w:val="nil"/>
              <w:left w:val="single" w:sz="4" w:space="0" w:color="auto"/>
              <w:bottom w:val="single" w:sz="4" w:space="0" w:color="auto"/>
              <w:right w:val="single" w:sz="12" w:space="0" w:color="auto"/>
            </w:tcBorders>
            <w:shd w:val="clear" w:color="auto" w:fill="auto"/>
            <w:noWrap/>
            <w:vAlign w:val="center"/>
            <w:hideMark/>
          </w:tcPr>
          <w:p w:rsidR="005D6518" w:rsidRPr="003B36D6" w:rsidRDefault="005D6518" w:rsidP="00827789">
            <w:pPr>
              <w:suppressAutoHyphens w:val="0"/>
              <w:jc w:val="center"/>
              <w:rPr>
                <w:rFonts w:ascii="Calibri" w:hAnsi="Calibri" w:cs="Calibri"/>
                <w:color w:val="000000"/>
                <w:sz w:val="22"/>
                <w:lang w:eastAsia="pt-BR"/>
              </w:rPr>
            </w:pPr>
          </w:p>
        </w:tc>
        <w:tc>
          <w:tcPr>
            <w:tcW w:w="1547"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5D6518" w:rsidRPr="003B36D6" w:rsidRDefault="005D6518" w:rsidP="00827789">
            <w:pPr>
              <w:suppressAutoHyphens w:val="0"/>
              <w:jc w:val="center"/>
              <w:rPr>
                <w:rFonts w:ascii="Arial" w:hAnsi="Arial" w:cs="Arial"/>
                <w:color w:val="000000"/>
                <w:sz w:val="22"/>
                <w:lang w:eastAsia="pt-BR"/>
              </w:rPr>
            </w:pPr>
            <w:r w:rsidRPr="003B36D6">
              <w:rPr>
                <w:rFonts w:ascii="Arial" w:hAnsi="Arial" w:cs="Arial"/>
                <w:color w:val="000000"/>
                <w:sz w:val="22"/>
                <w:lang w:eastAsia="pt-BR"/>
              </w:rPr>
              <w:t>XX</w:t>
            </w:r>
          </w:p>
        </w:tc>
        <w:tc>
          <w:tcPr>
            <w:tcW w:w="1310" w:type="dxa"/>
            <w:tcBorders>
              <w:top w:val="single" w:sz="12" w:space="0" w:color="auto"/>
              <w:left w:val="single" w:sz="12" w:space="0" w:color="auto"/>
              <w:bottom w:val="single" w:sz="12" w:space="0" w:color="auto"/>
              <w:right w:val="single" w:sz="12" w:space="0" w:color="auto"/>
            </w:tcBorders>
            <w:shd w:val="clear" w:color="000000" w:fill="D9D9D9"/>
          </w:tcPr>
          <w:p w:rsidR="005D6518" w:rsidRPr="003B36D6" w:rsidRDefault="003B36D6" w:rsidP="00827789">
            <w:pPr>
              <w:suppressAutoHyphens w:val="0"/>
              <w:jc w:val="center"/>
              <w:rPr>
                <w:rFonts w:ascii="Arial" w:hAnsi="Arial" w:cs="Arial"/>
                <w:color w:val="000000"/>
                <w:sz w:val="22"/>
                <w:lang w:eastAsia="pt-BR"/>
              </w:rPr>
            </w:pPr>
            <w:r>
              <w:rPr>
                <w:rFonts w:ascii="Arial" w:hAnsi="Arial" w:cs="Arial"/>
                <w:color w:val="000000"/>
                <w:sz w:val="22"/>
                <w:lang w:eastAsia="pt-BR"/>
              </w:rPr>
              <w:t>XX%</w:t>
            </w:r>
          </w:p>
        </w:tc>
      </w:tr>
    </w:tbl>
    <w:p w:rsidR="006A5261" w:rsidRDefault="006A5261" w:rsidP="006A5261">
      <w:pPr>
        <w:pStyle w:val="Default"/>
        <w:widowControl/>
        <w:tabs>
          <w:tab w:val="left" w:pos="567"/>
        </w:tabs>
        <w:suppressAutoHyphens w:val="0"/>
        <w:autoSpaceDE w:val="0"/>
        <w:jc w:val="both"/>
        <w:rPr>
          <w:rFonts w:ascii="Calibri" w:hAnsi="Calibri" w:cs="Calibri"/>
          <w:b/>
          <w:sz w:val="24"/>
          <w:szCs w:val="24"/>
          <w:lang w:bidi="pt-BR"/>
        </w:rPr>
      </w:pPr>
      <w:r>
        <w:rPr>
          <w:rFonts w:ascii="Calibri" w:hAnsi="Calibri" w:cs="Calibri"/>
          <w:lang w:eastAsia="pt-BR"/>
        </w:rPr>
        <w:t xml:space="preserve"> </w:t>
      </w:r>
      <w:r w:rsidR="005D6518">
        <w:rPr>
          <w:rFonts w:ascii="Calibri" w:hAnsi="Calibri" w:cs="Calibri"/>
          <w:lang w:eastAsia="pt-BR"/>
        </w:rPr>
        <w:t xml:space="preserve">Com </w:t>
      </w:r>
      <w:r>
        <w:rPr>
          <w:rFonts w:ascii="Calibri" w:hAnsi="Calibri" w:cs="Calibri"/>
          <w:lang w:eastAsia="pt-BR"/>
        </w:rPr>
        <w:t>cota reserva</w:t>
      </w:r>
    </w:p>
    <w:p w:rsidR="001716E1" w:rsidRDefault="001716E1" w:rsidP="00660B55">
      <w:pPr>
        <w:rPr>
          <w:lang w:eastAsia="en-US"/>
        </w:rPr>
      </w:pPr>
    </w:p>
    <w:p w:rsidR="001716E1" w:rsidRPr="0000392B" w:rsidRDefault="001716E1" w:rsidP="00ED1FDF">
      <w:pPr>
        <w:pStyle w:val="Citao"/>
        <w:ind w:left="142"/>
        <w:rPr>
          <w:rFonts w:cs="Arial"/>
        </w:rPr>
      </w:pPr>
      <w:r w:rsidRPr="00CF66F0">
        <w:rPr>
          <w:rFonts w:cs="Arial"/>
          <w:b/>
          <w:szCs w:val="20"/>
          <w:u w:val="single"/>
        </w:rPr>
        <w:t>Descrição</w:t>
      </w:r>
      <w:r w:rsidRPr="00CF66F0">
        <w:rPr>
          <w:rFonts w:cs="Arial"/>
          <w:szCs w:val="20"/>
          <w:u w:val="single"/>
        </w:rPr>
        <w:t>:</w:t>
      </w:r>
      <w:r>
        <w:rPr>
          <w:rFonts w:cs="Arial"/>
          <w:szCs w:val="20"/>
        </w:rPr>
        <w:t xml:space="preserve"> A</w:t>
      </w:r>
      <w:r w:rsidRPr="0000392B">
        <w:rPr>
          <w:rFonts w:cs="Arial"/>
          <w:szCs w:val="20"/>
        </w:rPr>
        <w:t xml:space="preserve"> recomendação mais importante é descrever detalhadamente o objeto a ser contratado</w:t>
      </w:r>
      <w:r w:rsidRPr="0000392B">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rsidR="00EE72EE" w:rsidRPr="00EE72EE" w:rsidRDefault="001716E1" w:rsidP="00ED1FDF">
      <w:pPr>
        <w:pStyle w:val="Citao"/>
        <w:ind w:left="142"/>
        <w:rPr>
          <w:rFonts w:cs="Arial"/>
        </w:rPr>
      </w:pPr>
      <w:r w:rsidRPr="00CF66F0">
        <w:rPr>
          <w:rFonts w:cs="Arial"/>
          <w:b/>
          <w:u w:val="single"/>
        </w:rPr>
        <w:t>Marca:</w:t>
      </w:r>
      <w:r w:rsidRPr="0000392B">
        <w:rPr>
          <w:rFonts w:cs="Arial"/>
        </w:rPr>
        <w:t xml:space="preserve"> É vedada a indicação de marca, características ou especificações exclusivas. Excepcionalmente,</w:t>
      </w:r>
      <w:r w:rsidR="00EE72EE">
        <w:rPr>
          <w:rFonts w:cs="Arial"/>
        </w:rPr>
        <w:t xml:space="preserve"> </w:t>
      </w:r>
      <w:r w:rsidR="00EE72EE" w:rsidRPr="00EE72EE">
        <w:rPr>
          <w:rFonts w:eastAsia="MyriadPro-Regular" w:cs="Arial"/>
        </w:rPr>
        <w:t>indicação de marca no edital deve estar amparada em razões de ordem técnica, de forma motivada e documentada, que demonstrem ser aquela marca específica a única capaz de satisfazer o interesse público.  (Acórdão 113/16 – Plenário)</w:t>
      </w:r>
    </w:p>
    <w:p w:rsidR="001716E1" w:rsidRDefault="001716E1" w:rsidP="00ED1FDF">
      <w:pPr>
        <w:pStyle w:val="Citao"/>
        <w:ind w:left="142"/>
        <w:rPr>
          <w:rFonts w:eastAsia="MyriadPro-Regular" w:cs="Arial"/>
        </w:rPr>
      </w:pPr>
      <w:r w:rsidRPr="00CF66F0">
        <w:rPr>
          <w:rFonts w:eastAsia="MyriadPro-Regular" w:cs="Arial"/>
          <w:b/>
          <w:u w:val="single"/>
        </w:rPr>
        <w:t>Sobre similaridade</w:t>
      </w:r>
      <w:r w:rsidRPr="00CF66F0">
        <w:rPr>
          <w:rFonts w:eastAsia="MyriadPro-Regular" w:cs="Arial"/>
          <w:u w:val="single"/>
        </w:rPr>
        <w:t>:</w:t>
      </w:r>
      <w:r w:rsidRPr="0000392B">
        <w:rPr>
          <w:rFonts w:eastAsia="MyriadPro-Regular" w:cs="Arial"/>
        </w:rPr>
        <w:t xml:space="preserve"> “É ilegal a indicação de marcas, </w:t>
      </w:r>
      <w:r w:rsidRPr="001716E1">
        <w:rPr>
          <w:rFonts w:eastAsia="MyriadPro-Regular" w:cs="Arial"/>
          <w:b/>
        </w:rPr>
        <w:t>salvo quando devidamente justificada por critérios técnicos ou expressamente indicativa da qualidade do material a ser adquirido, nos termos do § 7º do art. 15 da Lei no 8.666/1993.</w:t>
      </w:r>
      <w:r w:rsidRPr="0000392B">
        <w:rPr>
          <w:rFonts w:eastAsia="MyriadPro-Regular" w:cs="Arial"/>
        </w:rPr>
        <w:t xml:space="preserve"> </w:t>
      </w:r>
    </w:p>
    <w:p w:rsidR="00CF66F0" w:rsidRDefault="001716E1" w:rsidP="00ED1FDF">
      <w:pPr>
        <w:pStyle w:val="Citao"/>
        <w:ind w:left="142"/>
        <w:rPr>
          <w:rFonts w:eastAsia="MyriadPro-Regular" w:cs="Arial"/>
          <w:bCs/>
        </w:rPr>
      </w:pPr>
      <w:r w:rsidRPr="0000392B">
        <w:rPr>
          <w:rFonts w:eastAsia="MyriadPro-Regular" w:cs="Arial"/>
        </w:rPr>
        <w:lastRenderedPageBreak/>
        <w:t xml:space="preserve">Quando necessária a indicação de marca como referência de qualidade ou facilitação da descrição do objeto, deve esta ser seguida das expressões </w:t>
      </w:r>
      <w:r w:rsidRPr="001716E1">
        <w:rPr>
          <w:rFonts w:eastAsia="MyriadPro-Regular" w:cs="Arial"/>
          <w:color w:val="FF0000"/>
        </w:rPr>
        <w:t>“</w:t>
      </w:r>
      <w:r w:rsidRPr="001716E1">
        <w:rPr>
          <w:rFonts w:eastAsia="MyriadPro-Regular" w:cs="Arial"/>
          <w:color w:val="FF0000"/>
          <w:u w:val="single"/>
        </w:rPr>
        <w:t>ou equivalente”,</w:t>
      </w:r>
      <w:r w:rsidRPr="001716E1">
        <w:rPr>
          <w:rFonts w:eastAsia="MyriadPro-Regular" w:cs="Arial"/>
          <w:color w:val="FF0000"/>
        </w:rPr>
        <w:t xml:space="preserve"> </w:t>
      </w:r>
      <w:r w:rsidRPr="001716E1">
        <w:rPr>
          <w:rFonts w:eastAsia="MyriadPro-Regular" w:cs="Arial"/>
          <w:color w:val="FF0000"/>
          <w:u w:val="single"/>
        </w:rPr>
        <w:t>“ou similar”</w:t>
      </w:r>
      <w:r w:rsidRPr="001716E1">
        <w:rPr>
          <w:rFonts w:eastAsia="MyriadPro-Regular" w:cs="Arial"/>
          <w:color w:val="FF0000"/>
        </w:rPr>
        <w:t xml:space="preserve"> </w:t>
      </w:r>
      <w:r w:rsidRPr="0000392B">
        <w:rPr>
          <w:rFonts w:eastAsia="MyriadPro-Regular" w:cs="Arial"/>
        </w:rPr>
        <w:t xml:space="preserve">e </w:t>
      </w:r>
      <w:r w:rsidRPr="001716E1">
        <w:rPr>
          <w:rFonts w:eastAsia="MyriadPro-Regular" w:cs="Arial"/>
          <w:color w:val="FF0000"/>
        </w:rPr>
        <w:t>“</w:t>
      </w:r>
      <w:r w:rsidRPr="001716E1">
        <w:rPr>
          <w:rFonts w:eastAsia="MyriadPro-Regular" w:cs="Arial"/>
          <w:color w:val="FF0000"/>
          <w:u w:val="single"/>
        </w:rPr>
        <w:t>ou de melhor qualidade”,</w:t>
      </w:r>
      <w:r w:rsidRPr="001716E1">
        <w:rPr>
          <w:rFonts w:eastAsia="MyriadPro-Regular" w:cs="Arial"/>
          <w:color w:val="FF0000"/>
        </w:rPr>
        <w:t xml:space="preserve"> </w:t>
      </w:r>
      <w:r w:rsidRPr="0000392B">
        <w:rPr>
          <w:rFonts w:eastAsia="MyriadPro-Regular" w:cs="Arial"/>
        </w:rPr>
        <w:t xml:space="preserve">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w:t>
      </w:r>
      <w:proofErr w:type="gramStart"/>
      <w:r w:rsidRPr="0000392B">
        <w:rPr>
          <w:rFonts w:eastAsia="MyriadPro-Regular" w:cs="Arial"/>
        </w:rPr>
        <w:t>edital.”</w:t>
      </w:r>
      <w:proofErr w:type="gramEnd"/>
      <w:r w:rsidRPr="0000392B">
        <w:rPr>
          <w:rFonts w:eastAsia="MyriadPro-Regular" w:cs="Arial"/>
        </w:rPr>
        <w:t xml:space="preserve"> </w:t>
      </w:r>
      <w:r w:rsidRPr="0000392B">
        <w:rPr>
          <w:rFonts w:eastAsia="MyriadPro-Regular" w:cs="Arial"/>
          <w:bCs/>
        </w:rPr>
        <w:t>Acórdão 2300/2007 Plenário, TC</w:t>
      </w:r>
      <w:r w:rsidR="00CF66F0">
        <w:rPr>
          <w:rFonts w:eastAsia="MyriadPro-Regular" w:cs="Arial"/>
          <w:bCs/>
        </w:rPr>
        <w:t>U</w:t>
      </w:r>
    </w:p>
    <w:p w:rsidR="00F0227D" w:rsidRDefault="00CF66F0" w:rsidP="00ED1FDF">
      <w:pPr>
        <w:pStyle w:val="Citao"/>
        <w:ind w:left="142"/>
        <w:rPr>
          <w:rFonts w:cs="Arial"/>
        </w:rPr>
      </w:pPr>
      <w:r w:rsidRPr="00CF66F0">
        <w:rPr>
          <w:rFonts w:cs="Arial"/>
          <w:b/>
          <w:u w:val="single"/>
        </w:rPr>
        <w:t>Padronização</w:t>
      </w:r>
      <w:r w:rsidRPr="00CF66F0">
        <w:rPr>
          <w:rFonts w:cs="Arial"/>
          <w:u w:val="single"/>
        </w:rPr>
        <w:t>:</w:t>
      </w:r>
      <w:r w:rsidRPr="0000392B">
        <w:rPr>
          <w:rFonts w:cs="Arial"/>
        </w:rPr>
        <w:t xml:space="preserve"> Deve a Administração, ainda, observar o princípio da padronização que imponha compatibilidade de especificações técnicas e de desempenho, observadas, quando for o caso, as condições de manutenção, assistência técnica e garantia oferecidas</w:t>
      </w:r>
    </w:p>
    <w:p w:rsidR="00F0227D" w:rsidRPr="0000392B" w:rsidRDefault="00F0227D" w:rsidP="00ED1FDF">
      <w:pPr>
        <w:pStyle w:val="Citao"/>
        <w:ind w:left="142"/>
        <w:rPr>
          <w:rFonts w:cs="Arial"/>
        </w:rPr>
      </w:pPr>
      <w:r w:rsidRPr="006A6660">
        <w:rPr>
          <w:rFonts w:cs="Arial"/>
          <w:b/>
          <w:u w:val="single"/>
        </w:rPr>
        <w:t>Sustentabilidade:</w:t>
      </w:r>
      <w:r w:rsidRPr="0000392B">
        <w:rPr>
          <w:rFonts w:cs="Arial"/>
        </w:rPr>
        <w:t xml:space="preserve">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observadas, ainda, as Instruções Normativas SLTI/</w:t>
      </w:r>
      <w:r>
        <w:rPr>
          <w:rFonts w:cs="Arial"/>
        </w:rPr>
        <w:t>MP</w:t>
      </w:r>
      <w:r w:rsidRPr="0000392B">
        <w:rPr>
          <w:rFonts w:cs="Arial"/>
        </w:rPr>
        <w:t xml:space="preserve"> </w:t>
      </w:r>
      <w:proofErr w:type="spellStart"/>
      <w:r w:rsidRPr="0000392B">
        <w:rPr>
          <w:rFonts w:cs="Arial"/>
        </w:rPr>
        <w:t>ns</w:t>
      </w:r>
      <w:proofErr w:type="spellEnd"/>
      <w:r w:rsidRPr="0000392B">
        <w:rPr>
          <w:rFonts w:cs="Arial"/>
        </w:rPr>
        <w:t xml:space="preserve">. 01/2010 e 01/2014, bem como os atos normativos editados pelos órgãos de proteção ao meio ambiente. </w:t>
      </w:r>
      <w:r w:rsidRPr="00600BAE">
        <w:rPr>
          <w:rFonts w:cs="Arial"/>
          <w:szCs w:val="20"/>
        </w:rPr>
        <w:t xml:space="preserve">Indicamos a consulta ao Guia Nacional de Licitações Sustentáveis, disponibilizado </w:t>
      </w:r>
      <w:r>
        <w:rPr>
          <w:rFonts w:cs="Arial"/>
          <w:szCs w:val="20"/>
        </w:rPr>
        <w:t>pela Consultoria-Geral da União</w:t>
      </w:r>
      <w:r w:rsidRPr="0000392B">
        <w:rPr>
          <w:rFonts w:cs="Arial"/>
        </w:rPr>
        <w:t>.</w:t>
      </w:r>
    </w:p>
    <w:p w:rsidR="001716E1" w:rsidRDefault="006A6660" w:rsidP="00ED1FDF">
      <w:pPr>
        <w:pStyle w:val="Citao"/>
        <w:ind w:left="142"/>
        <w:rPr>
          <w:rFonts w:cs="Arial"/>
        </w:rPr>
      </w:pPr>
      <w:r w:rsidRPr="006A6660">
        <w:rPr>
          <w:rFonts w:cs="Arial"/>
          <w:b/>
          <w:u w:val="single"/>
        </w:rPr>
        <w:t>Tome Nota</w:t>
      </w:r>
      <w:r w:rsidR="0017793A" w:rsidRPr="006A6660">
        <w:rPr>
          <w:rFonts w:cs="Arial"/>
          <w:b/>
          <w:u w:val="single"/>
        </w:rPr>
        <w:t>:</w:t>
      </w:r>
      <w:r w:rsidR="0017793A">
        <w:rPr>
          <w:rFonts w:cs="Arial"/>
        </w:rPr>
        <w:t xml:space="preserve"> </w:t>
      </w:r>
      <w:r w:rsidR="00F0227D" w:rsidRPr="0000392B">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rsidR="005D3386" w:rsidRDefault="005D3386" w:rsidP="005D3386">
      <w:pPr>
        <w:pStyle w:val="Default"/>
        <w:widowControl/>
        <w:tabs>
          <w:tab w:val="left" w:pos="567"/>
        </w:tabs>
        <w:suppressAutoHyphens w:val="0"/>
        <w:autoSpaceDE w:val="0"/>
        <w:jc w:val="both"/>
        <w:rPr>
          <w:rFonts w:ascii="Calibri" w:hAnsi="Calibri" w:cs="Calibri"/>
          <w:b/>
          <w:sz w:val="24"/>
          <w:szCs w:val="24"/>
          <w:lang w:bidi="pt-BR"/>
        </w:rPr>
      </w:pPr>
    </w:p>
    <w:tbl>
      <w:tblPr>
        <w:tblW w:w="9296" w:type="dxa"/>
        <w:tblLayout w:type="fixed"/>
        <w:tblCellMar>
          <w:left w:w="70" w:type="dxa"/>
          <w:right w:w="70" w:type="dxa"/>
        </w:tblCellMar>
        <w:tblLook w:val="0000" w:firstRow="0" w:lastRow="0" w:firstColumn="0" w:lastColumn="0" w:noHBand="0" w:noVBand="0"/>
      </w:tblPr>
      <w:tblGrid>
        <w:gridCol w:w="9296"/>
      </w:tblGrid>
      <w:tr w:rsidR="005D3386" w:rsidRPr="0001607E" w:rsidTr="00332F5B">
        <w:trPr>
          <w:trHeight w:val="270"/>
        </w:trPr>
        <w:tc>
          <w:tcPr>
            <w:tcW w:w="9296" w:type="dxa"/>
            <w:shd w:val="clear" w:color="auto" w:fill="D9D9D9"/>
          </w:tcPr>
          <w:p w:rsidR="005D3386" w:rsidRPr="004313F9" w:rsidRDefault="005D3386" w:rsidP="002572C7">
            <w:pPr>
              <w:pStyle w:val="PargrafodaLista"/>
              <w:numPr>
                <w:ilvl w:val="0"/>
                <w:numId w:val="12"/>
              </w:numPr>
              <w:tabs>
                <w:tab w:val="left" w:pos="72"/>
                <w:tab w:val="left" w:pos="356"/>
              </w:tabs>
              <w:snapToGrid w:val="0"/>
              <w:ind w:left="0" w:right="-70" w:firstLine="72"/>
              <w:rPr>
                <w:rFonts w:ascii="Calibri" w:hAnsi="Calibri" w:cs="Calibri"/>
              </w:rPr>
            </w:pPr>
            <w:r w:rsidRPr="004313F9">
              <w:rPr>
                <w:rFonts w:ascii="Calibri" w:hAnsi="Calibri" w:cs="Calibri"/>
                <w:b/>
                <w:bCs/>
              </w:rPr>
              <w:t xml:space="preserve">– </w:t>
            </w:r>
            <w:r>
              <w:rPr>
                <w:rFonts w:ascii="Calibri" w:hAnsi="Calibri" w:cs="Calibri"/>
                <w:b/>
                <w:bCs/>
              </w:rPr>
              <w:t xml:space="preserve">DA </w:t>
            </w:r>
            <w:r w:rsidR="0065292A">
              <w:rPr>
                <w:rFonts w:ascii="Calibri" w:hAnsi="Calibri" w:cs="Calibri"/>
                <w:b/>
                <w:bCs/>
              </w:rPr>
              <w:t>QUALIFICAÇÃO TÉCNICA</w:t>
            </w:r>
            <w:r w:rsidR="00AE1004">
              <w:rPr>
                <w:rFonts w:ascii="Calibri" w:hAnsi="Calibri" w:cs="Calibri"/>
                <w:b/>
                <w:bCs/>
              </w:rPr>
              <w:t xml:space="preserve"> </w:t>
            </w:r>
          </w:p>
        </w:tc>
      </w:tr>
    </w:tbl>
    <w:p w:rsidR="0065292A" w:rsidRDefault="0065292A" w:rsidP="0065292A">
      <w:pPr>
        <w:pStyle w:val="Default"/>
        <w:widowControl/>
        <w:tabs>
          <w:tab w:val="left" w:pos="567"/>
        </w:tabs>
        <w:suppressAutoHyphens w:val="0"/>
        <w:autoSpaceDE w:val="0"/>
        <w:jc w:val="both"/>
        <w:rPr>
          <w:rFonts w:ascii="Calibri" w:hAnsi="Calibri" w:cs="Calibri"/>
          <w:b/>
          <w:sz w:val="24"/>
          <w:szCs w:val="24"/>
          <w:lang w:bidi="pt-BR"/>
        </w:rPr>
      </w:pPr>
    </w:p>
    <w:p w:rsidR="00015BCA" w:rsidRDefault="005A0BB3" w:rsidP="00015BCA">
      <w:pPr>
        <w:pStyle w:val="Default"/>
        <w:widowControl/>
        <w:numPr>
          <w:ilvl w:val="1"/>
          <w:numId w:val="12"/>
        </w:numPr>
        <w:tabs>
          <w:tab w:val="left" w:pos="567"/>
        </w:tabs>
        <w:suppressAutoHyphens w:val="0"/>
        <w:autoSpaceDE w:val="0"/>
        <w:ind w:left="0" w:firstLine="0"/>
        <w:jc w:val="both"/>
        <w:rPr>
          <w:rFonts w:ascii="Calibri" w:hAnsi="Calibri" w:cs="Calibri"/>
          <w:sz w:val="24"/>
          <w:lang w:val="pt-BR"/>
        </w:rPr>
      </w:pPr>
      <w:r w:rsidRPr="005A0BB3">
        <w:rPr>
          <w:rFonts w:ascii="Calibri" w:hAnsi="Calibri" w:cs="Calibri"/>
          <w:sz w:val="24"/>
          <w:lang w:val="pt-BR"/>
        </w:rPr>
        <w:t xml:space="preserve">Comprovação de aptidão para o fornecimento de bens ou prestação de serviços em características, quantidades e prazos compatíveis com o objeto desta licitação, ou com o item pertinente, por meio da apresentação de atestados fornecidos por pessoas jurídicas de direito público ou privado, </w:t>
      </w:r>
      <w:r w:rsidR="00A56533">
        <w:rPr>
          <w:rFonts w:ascii="Calibri" w:hAnsi="Calibri" w:cs="Calibri"/>
          <w:sz w:val="24"/>
          <w:lang w:val="pt-BR"/>
        </w:rPr>
        <w:t>observando, em especial, ao</w:t>
      </w:r>
      <w:r w:rsidRPr="005A0BB3">
        <w:rPr>
          <w:rFonts w:ascii="Calibri" w:hAnsi="Calibri" w:cs="Calibri"/>
          <w:sz w:val="24"/>
          <w:lang w:val="pt-BR"/>
        </w:rPr>
        <w:t xml:space="preserve"> item </w:t>
      </w:r>
      <w:r w:rsidR="00AA6C81">
        <w:rPr>
          <w:rFonts w:ascii="Calibri" w:hAnsi="Calibri" w:cs="Calibri"/>
          <w:sz w:val="24"/>
          <w:lang w:val="pt-BR"/>
        </w:rPr>
        <w:t xml:space="preserve">3 </w:t>
      </w:r>
      <w:r w:rsidRPr="005A0BB3">
        <w:rPr>
          <w:rFonts w:ascii="Calibri" w:hAnsi="Calibri" w:cs="Calibri"/>
          <w:sz w:val="24"/>
          <w:lang w:val="pt-BR"/>
        </w:rPr>
        <w:t>do</w:t>
      </w:r>
      <w:r w:rsidR="00AA6C81">
        <w:rPr>
          <w:rFonts w:ascii="Calibri" w:hAnsi="Calibri" w:cs="Calibri"/>
          <w:sz w:val="24"/>
          <w:lang w:val="pt-BR"/>
        </w:rPr>
        <w:t xml:space="preserve"> presente Termo de Referência.</w:t>
      </w:r>
    </w:p>
    <w:p w:rsidR="00015BCA" w:rsidRDefault="00015BCA" w:rsidP="00015BCA">
      <w:pPr>
        <w:pStyle w:val="Default"/>
        <w:widowControl/>
        <w:tabs>
          <w:tab w:val="left" w:pos="567"/>
        </w:tabs>
        <w:suppressAutoHyphens w:val="0"/>
        <w:autoSpaceDE w:val="0"/>
        <w:jc w:val="both"/>
        <w:rPr>
          <w:rFonts w:ascii="Calibri" w:hAnsi="Calibri" w:cs="Calibri"/>
          <w:sz w:val="24"/>
          <w:lang w:val="pt-BR"/>
        </w:rPr>
      </w:pPr>
    </w:p>
    <w:p w:rsidR="00AA6C81" w:rsidRDefault="00AA6C81" w:rsidP="00AA6C81">
      <w:pPr>
        <w:pStyle w:val="PargrafodaLista"/>
        <w:numPr>
          <w:ilvl w:val="2"/>
          <w:numId w:val="12"/>
        </w:numPr>
        <w:tabs>
          <w:tab w:val="left" w:pos="1440"/>
        </w:tabs>
        <w:suppressAutoHyphens w:val="0"/>
        <w:autoSpaceDE w:val="0"/>
        <w:snapToGrid w:val="0"/>
        <w:spacing w:before="120" w:after="120" w:line="276" w:lineRule="auto"/>
        <w:ind w:left="567" w:firstLine="0"/>
        <w:jc w:val="both"/>
        <w:rPr>
          <w:rFonts w:ascii="Calibri" w:hAnsi="Calibri" w:cs="Calibri"/>
          <w:szCs w:val="20"/>
        </w:rPr>
      </w:pPr>
      <w:r w:rsidRPr="00AA6C81">
        <w:rPr>
          <w:rFonts w:ascii="Calibri" w:hAnsi="Calibri" w:cs="Calibri"/>
          <w:szCs w:val="20"/>
        </w:rPr>
        <w:t xml:space="preserve">Os atestados deverão referir-se a serviços prestados no âmbito de sua atividade econômica principal ou secundária especificadas no contrato social vigente. </w:t>
      </w:r>
    </w:p>
    <w:p w:rsidR="00015BCA" w:rsidRDefault="00015BCA" w:rsidP="00015BCA">
      <w:pPr>
        <w:pStyle w:val="Default"/>
        <w:widowControl/>
        <w:numPr>
          <w:ilvl w:val="2"/>
          <w:numId w:val="12"/>
        </w:numPr>
        <w:tabs>
          <w:tab w:val="left" w:pos="567"/>
        </w:tabs>
        <w:suppressAutoHyphens w:val="0"/>
        <w:autoSpaceDE w:val="0"/>
        <w:ind w:left="567" w:hanging="11"/>
        <w:jc w:val="both"/>
        <w:rPr>
          <w:rFonts w:ascii="Calibri" w:hAnsi="Calibri" w:cs="Calibri"/>
          <w:sz w:val="24"/>
          <w:lang w:val="pt-BR"/>
        </w:rPr>
      </w:pPr>
      <w:r w:rsidRPr="00015BCA">
        <w:rPr>
          <w:rFonts w:ascii="Calibri" w:hAnsi="Calibri" w:cs="Calibri"/>
          <w:sz w:val="24"/>
          <w:lang w:val="pt-BR"/>
        </w:rPr>
        <w:t>Para fins da comprovação de que trata este subitem, os atestados deverão dizer respeito a contratos executados com as seguintes características mínimas:</w:t>
      </w:r>
    </w:p>
    <w:p w:rsidR="00015BCA" w:rsidRDefault="00015BCA" w:rsidP="00015BCA">
      <w:pPr>
        <w:pStyle w:val="Default"/>
        <w:widowControl/>
        <w:tabs>
          <w:tab w:val="left" w:pos="567"/>
        </w:tabs>
        <w:suppressAutoHyphens w:val="0"/>
        <w:autoSpaceDE w:val="0"/>
        <w:ind w:left="567"/>
        <w:jc w:val="both"/>
        <w:rPr>
          <w:rFonts w:ascii="Calibri" w:hAnsi="Calibri" w:cs="Calibri"/>
          <w:sz w:val="24"/>
          <w:lang w:val="pt-BR"/>
        </w:rPr>
      </w:pPr>
    </w:p>
    <w:p w:rsidR="00015BCA" w:rsidRPr="00B7732D" w:rsidRDefault="00006BC9" w:rsidP="00015BCA">
      <w:pPr>
        <w:pStyle w:val="Default"/>
        <w:widowControl/>
        <w:numPr>
          <w:ilvl w:val="3"/>
          <w:numId w:val="12"/>
        </w:numPr>
        <w:tabs>
          <w:tab w:val="left" w:pos="567"/>
        </w:tabs>
        <w:suppressAutoHyphens w:val="0"/>
        <w:autoSpaceDE w:val="0"/>
        <w:ind w:firstLine="54"/>
        <w:jc w:val="both"/>
        <w:rPr>
          <w:rFonts w:ascii="Calibri" w:hAnsi="Calibri" w:cs="Calibri"/>
          <w:sz w:val="24"/>
          <w:highlight w:val="yellow"/>
          <w:lang w:val="pt-BR"/>
        </w:rPr>
      </w:pPr>
      <w:proofErr w:type="spellStart"/>
      <w:proofErr w:type="gramStart"/>
      <w:r w:rsidRPr="00B7732D">
        <w:rPr>
          <w:rFonts w:ascii="Calibri" w:hAnsi="Calibri" w:cs="Calibri"/>
          <w:sz w:val="24"/>
          <w:highlight w:val="yellow"/>
          <w:lang w:val="pt-BR"/>
        </w:rPr>
        <w:t>xxxxxxxxxxxxxxxxx</w:t>
      </w:r>
      <w:proofErr w:type="spellEnd"/>
      <w:proofErr w:type="gramEnd"/>
    </w:p>
    <w:p w:rsidR="00015BCA" w:rsidRPr="00B7732D" w:rsidRDefault="00006BC9" w:rsidP="00015BCA">
      <w:pPr>
        <w:pStyle w:val="Default"/>
        <w:widowControl/>
        <w:numPr>
          <w:ilvl w:val="3"/>
          <w:numId w:val="12"/>
        </w:numPr>
        <w:tabs>
          <w:tab w:val="left" w:pos="567"/>
        </w:tabs>
        <w:suppressAutoHyphens w:val="0"/>
        <w:autoSpaceDE w:val="0"/>
        <w:ind w:firstLine="54"/>
        <w:jc w:val="both"/>
        <w:rPr>
          <w:rFonts w:ascii="Calibri" w:hAnsi="Calibri" w:cs="Calibri"/>
          <w:sz w:val="24"/>
          <w:highlight w:val="yellow"/>
          <w:lang w:val="pt-BR"/>
        </w:rPr>
      </w:pPr>
      <w:proofErr w:type="spellStart"/>
      <w:proofErr w:type="gramStart"/>
      <w:r w:rsidRPr="00B7732D">
        <w:rPr>
          <w:rFonts w:ascii="Calibri" w:hAnsi="Calibri" w:cs="Calibri"/>
          <w:sz w:val="24"/>
          <w:highlight w:val="yellow"/>
          <w:lang w:val="pt-BR"/>
        </w:rPr>
        <w:t>xxxxxxxxxxxxxxxxxx</w:t>
      </w:r>
      <w:proofErr w:type="spellEnd"/>
      <w:proofErr w:type="gramEnd"/>
    </w:p>
    <w:p w:rsidR="00015BCA" w:rsidRPr="00006BC9" w:rsidRDefault="00015BCA" w:rsidP="00015BCA">
      <w:pPr>
        <w:pStyle w:val="Citao"/>
        <w:spacing w:before="240" w:after="240"/>
        <w:rPr>
          <w:rFonts w:cs="Arial"/>
          <w:sz w:val="18"/>
          <w:szCs w:val="20"/>
        </w:rPr>
      </w:pPr>
      <w:r w:rsidRPr="00006BC9">
        <w:rPr>
          <w:rFonts w:cs="Arial"/>
          <w:b/>
          <w:sz w:val="18"/>
          <w:szCs w:val="20"/>
        </w:rPr>
        <w:t>Nota Explicativa</w:t>
      </w:r>
      <w:r w:rsidRPr="00006BC9">
        <w:rPr>
          <w:rFonts w:cs="Arial"/>
          <w:color w:val="auto"/>
          <w:sz w:val="18"/>
          <w:szCs w:val="20"/>
        </w:rPr>
        <w:t>.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w:t>
      </w:r>
    </w:p>
    <w:p w:rsidR="00015BCA" w:rsidRDefault="00015BCA" w:rsidP="00015BCA">
      <w:pPr>
        <w:pStyle w:val="Citao"/>
        <w:spacing w:line="276" w:lineRule="auto"/>
        <w:rPr>
          <w:rFonts w:cs="Arial"/>
          <w:sz w:val="18"/>
          <w:szCs w:val="20"/>
        </w:rPr>
      </w:pPr>
      <w:r w:rsidRPr="00006BC9">
        <w:rPr>
          <w:rFonts w:cs="Arial"/>
          <w:b/>
          <w:sz w:val="18"/>
          <w:szCs w:val="20"/>
        </w:rPr>
        <w:t xml:space="preserve">Nota Explicativa: </w:t>
      </w:r>
      <w:r w:rsidRPr="00006BC9">
        <w:rPr>
          <w:rFonts w:cs="Arial"/>
          <w:sz w:val="18"/>
          <w:szCs w:val="20"/>
        </w:rPr>
        <w:t>Conforme Acórdão nº 914/2019-Plenário do Tribunal de Contas da União, é obrigatório o estabelecimento de parâmetros objetivos para análise da comprovação (atestados de capacidade técnico-</w:t>
      </w:r>
      <w:r w:rsidRPr="00006BC9">
        <w:rPr>
          <w:rFonts w:cs="Arial"/>
          <w:sz w:val="18"/>
          <w:szCs w:val="20"/>
        </w:rPr>
        <w:lastRenderedPageBreak/>
        <w:t>operacional) de que a licitante já tenha fornecido bens pertinentes e compatíveis em características, quantidades e prazos com o objeto da licitação. Nesse sentido, é consignado no acórdão a seguinte recomendação:</w:t>
      </w:r>
    </w:p>
    <w:p w:rsidR="00956452" w:rsidRPr="00956452" w:rsidRDefault="00956452" w:rsidP="00956452">
      <w:pPr>
        <w:pStyle w:val="Citao"/>
        <w:rPr>
          <w:rFonts w:cs="Arial"/>
          <w:sz w:val="18"/>
          <w:szCs w:val="20"/>
        </w:rPr>
      </w:pPr>
      <w:r w:rsidRPr="00006BC9">
        <w:rPr>
          <w:rFonts w:cs="Arial"/>
          <w:b/>
          <w:sz w:val="18"/>
          <w:szCs w:val="20"/>
        </w:rPr>
        <w:t xml:space="preserve">Nota Explicativa: </w:t>
      </w:r>
      <w:r w:rsidRPr="00956452">
        <w:rPr>
          <w:rFonts w:cs="Arial"/>
          <w:sz w:val="18"/>
          <w:szCs w:val="20"/>
        </w:rPr>
        <w:t xml:space="preserve">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observadas, ainda, as Instruções Normativas SLTI/MP </w:t>
      </w:r>
      <w:proofErr w:type="spellStart"/>
      <w:r w:rsidRPr="00956452">
        <w:rPr>
          <w:rFonts w:cs="Arial"/>
          <w:sz w:val="18"/>
          <w:szCs w:val="20"/>
        </w:rPr>
        <w:t>ns</w:t>
      </w:r>
      <w:proofErr w:type="spellEnd"/>
      <w:r w:rsidRPr="00956452">
        <w:rPr>
          <w:rFonts w:cs="Arial"/>
          <w:sz w:val="18"/>
          <w:szCs w:val="20"/>
        </w:rPr>
        <w:t>. 01/2010 e 01/2014, bem como os atos normativos editados pelos órgãos de proteção ao meio ambiente. Indicamos a consulta ao Guia Nacional de Licitações Sustentáveis, disponibilizado pela Consultoria-Geral da União.</w:t>
      </w:r>
    </w:p>
    <w:p w:rsidR="00956452" w:rsidRPr="00956452" w:rsidRDefault="00956452" w:rsidP="00956452">
      <w:pPr>
        <w:pStyle w:val="Citao"/>
        <w:rPr>
          <w:rFonts w:cs="Arial"/>
          <w:sz w:val="18"/>
          <w:szCs w:val="20"/>
        </w:rPr>
      </w:pPr>
      <w:r w:rsidRPr="00956452">
        <w:rPr>
          <w:rFonts w:cs="Arial"/>
          <w:sz w:val="18"/>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rsidR="005D3386" w:rsidRDefault="005D3386" w:rsidP="004313F9">
      <w:pPr>
        <w:pStyle w:val="Default"/>
        <w:widowControl/>
        <w:tabs>
          <w:tab w:val="left" w:pos="567"/>
        </w:tabs>
        <w:suppressAutoHyphens w:val="0"/>
        <w:autoSpaceDE w:val="0"/>
        <w:jc w:val="both"/>
        <w:rPr>
          <w:rFonts w:ascii="Calibri" w:hAnsi="Calibri" w:cs="Calibri"/>
          <w:b/>
          <w:sz w:val="24"/>
          <w:szCs w:val="24"/>
          <w:lang w:bidi="pt-BR"/>
        </w:rPr>
      </w:pPr>
    </w:p>
    <w:tbl>
      <w:tblPr>
        <w:tblW w:w="9296" w:type="dxa"/>
        <w:tblLayout w:type="fixed"/>
        <w:tblCellMar>
          <w:left w:w="70" w:type="dxa"/>
          <w:right w:w="70" w:type="dxa"/>
        </w:tblCellMar>
        <w:tblLook w:val="0000" w:firstRow="0" w:lastRow="0" w:firstColumn="0" w:lastColumn="0" w:noHBand="0" w:noVBand="0"/>
      </w:tblPr>
      <w:tblGrid>
        <w:gridCol w:w="9296"/>
      </w:tblGrid>
      <w:tr w:rsidR="004313F9" w:rsidRPr="0001607E" w:rsidTr="004313F9">
        <w:trPr>
          <w:trHeight w:val="270"/>
        </w:trPr>
        <w:tc>
          <w:tcPr>
            <w:tcW w:w="9296" w:type="dxa"/>
            <w:shd w:val="clear" w:color="auto" w:fill="D9D9D9"/>
          </w:tcPr>
          <w:p w:rsidR="004313F9" w:rsidRPr="004313F9" w:rsidRDefault="004313F9" w:rsidP="00EF7E59">
            <w:pPr>
              <w:pStyle w:val="PargrafodaLista"/>
              <w:numPr>
                <w:ilvl w:val="0"/>
                <w:numId w:val="12"/>
              </w:numPr>
              <w:tabs>
                <w:tab w:val="left" w:pos="72"/>
                <w:tab w:val="left" w:pos="356"/>
              </w:tabs>
              <w:snapToGrid w:val="0"/>
              <w:ind w:left="0" w:right="-70" w:firstLine="72"/>
              <w:rPr>
                <w:rFonts w:ascii="Calibri" w:hAnsi="Calibri" w:cs="Calibri"/>
              </w:rPr>
            </w:pPr>
            <w:r w:rsidRPr="004313F9">
              <w:rPr>
                <w:rFonts w:ascii="Calibri" w:hAnsi="Calibri" w:cs="Calibri"/>
                <w:b/>
                <w:bCs/>
              </w:rPr>
              <w:t xml:space="preserve">– </w:t>
            </w:r>
            <w:r w:rsidR="00EF7E59">
              <w:rPr>
                <w:rFonts w:ascii="Calibri" w:hAnsi="Calibri" w:cs="Calibri"/>
                <w:b/>
                <w:bCs/>
              </w:rPr>
              <w:t>DA</w:t>
            </w:r>
            <w:r w:rsidR="00D76FCB">
              <w:rPr>
                <w:rFonts w:ascii="Calibri" w:hAnsi="Calibri" w:cs="Calibri"/>
                <w:b/>
                <w:bCs/>
              </w:rPr>
              <w:t xml:space="preserve"> FORMA DE FORNECIMENTO</w:t>
            </w:r>
          </w:p>
        </w:tc>
      </w:tr>
    </w:tbl>
    <w:p w:rsidR="004313F9" w:rsidRPr="004313F9" w:rsidRDefault="004313F9" w:rsidP="004313F9">
      <w:pPr>
        <w:tabs>
          <w:tab w:val="left" w:pos="142"/>
        </w:tabs>
        <w:snapToGrid w:val="0"/>
        <w:ind w:right="-70"/>
        <w:rPr>
          <w:rFonts w:ascii="Calibri" w:hAnsi="Calibri" w:cs="Calibri"/>
          <w:b/>
          <w:bCs/>
        </w:rPr>
      </w:pPr>
    </w:p>
    <w:p w:rsidR="00D76FCB" w:rsidRPr="004B24ED" w:rsidRDefault="0050038C" w:rsidP="00D76FCB">
      <w:pPr>
        <w:pStyle w:val="Corpodetexto21"/>
        <w:numPr>
          <w:ilvl w:val="1"/>
          <w:numId w:val="12"/>
        </w:numPr>
        <w:tabs>
          <w:tab w:val="left" w:pos="567"/>
        </w:tabs>
        <w:ind w:left="0" w:firstLine="0"/>
        <w:rPr>
          <w:rFonts w:ascii="Calibri" w:hAnsi="Calibri" w:cs="Calibri"/>
          <w:szCs w:val="24"/>
          <w:lang w:val="pt-PT"/>
        </w:rPr>
      </w:pPr>
      <w:r>
        <w:rPr>
          <w:rFonts w:ascii="Calibri" w:hAnsi="Calibri" w:cs="Calibri"/>
          <w:color w:val="000000"/>
          <w:shd w:val="clear" w:color="auto" w:fill="FFFFFF"/>
        </w:rPr>
        <w:t>A forma de fornecimento dos materiais</w:t>
      </w:r>
      <w:r w:rsidR="00D76FCB" w:rsidRPr="00D76FCB">
        <w:rPr>
          <w:rFonts w:ascii="Calibri" w:hAnsi="Calibri" w:cs="Calibri"/>
          <w:color w:val="000000"/>
          <w:shd w:val="clear" w:color="auto" w:fill="FFFFFF"/>
        </w:rPr>
        <w:t xml:space="preserve"> dar-se-á com a entrega integral dos bens (art. 55, II c/</w:t>
      </w:r>
      <w:proofErr w:type="gramStart"/>
      <w:r w:rsidR="00D76FCB" w:rsidRPr="00D76FCB">
        <w:rPr>
          <w:rFonts w:ascii="Calibri" w:hAnsi="Calibri" w:cs="Calibri"/>
          <w:color w:val="000000"/>
          <w:shd w:val="clear" w:color="auto" w:fill="FFFFFF"/>
        </w:rPr>
        <w:t>c</w:t>
      </w:r>
      <w:proofErr w:type="gramEnd"/>
      <w:r w:rsidR="00D76FCB" w:rsidRPr="00D76FCB">
        <w:rPr>
          <w:rFonts w:ascii="Calibri" w:hAnsi="Calibri" w:cs="Calibri"/>
          <w:color w:val="000000"/>
          <w:shd w:val="clear" w:color="auto" w:fill="FFFFFF"/>
        </w:rPr>
        <w:t xml:space="preserve"> art. 6º, III, da Lei nº 8.666/93).</w:t>
      </w:r>
    </w:p>
    <w:p w:rsidR="004B24ED" w:rsidRDefault="004B24ED" w:rsidP="004B24ED">
      <w:pPr>
        <w:pStyle w:val="Corpodetexto21"/>
        <w:tabs>
          <w:tab w:val="left" w:pos="567"/>
        </w:tabs>
        <w:rPr>
          <w:rFonts w:ascii="Calibri" w:hAnsi="Calibri" w:cs="Calibri"/>
          <w:color w:val="000000"/>
          <w:shd w:val="clear" w:color="auto" w:fill="FFFFFF"/>
        </w:rPr>
      </w:pPr>
    </w:p>
    <w:p w:rsidR="004B24ED" w:rsidRPr="004B24ED" w:rsidRDefault="004B24ED" w:rsidP="004B24ED">
      <w:pPr>
        <w:pStyle w:val="Corpodetexto21"/>
        <w:tabs>
          <w:tab w:val="left" w:pos="567"/>
        </w:tabs>
        <w:rPr>
          <w:rFonts w:ascii="Calibri" w:hAnsi="Calibri" w:cs="Calibri"/>
          <w:b/>
          <w:color w:val="FF0000"/>
          <w:szCs w:val="24"/>
          <w:lang w:val="pt-PT"/>
        </w:rPr>
      </w:pPr>
      <w:r w:rsidRPr="004B24ED">
        <w:rPr>
          <w:rFonts w:ascii="Calibri" w:hAnsi="Calibri" w:cs="Calibri"/>
          <w:b/>
          <w:color w:val="FF0000"/>
          <w:shd w:val="clear" w:color="auto" w:fill="FFFFFF"/>
        </w:rPr>
        <w:t>OU</w:t>
      </w:r>
    </w:p>
    <w:p w:rsidR="00D76FCB" w:rsidRDefault="00D76FCB" w:rsidP="00D76FCB">
      <w:pPr>
        <w:pStyle w:val="PargrafodaLista"/>
        <w:rPr>
          <w:rFonts w:ascii="Calibri" w:hAnsi="Calibri" w:cs="Calibri"/>
          <w:lang w:val="pt-PT"/>
        </w:rPr>
      </w:pPr>
    </w:p>
    <w:p w:rsidR="00EF7E59" w:rsidRPr="00D76FCB" w:rsidRDefault="00EF7E59" w:rsidP="00EF7E59">
      <w:pPr>
        <w:pStyle w:val="Corpodetexto21"/>
        <w:numPr>
          <w:ilvl w:val="1"/>
          <w:numId w:val="12"/>
        </w:numPr>
        <w:tabs>
          <w:tab w:val="left" w:pos="567"/>
        </w:tabs>
        <w:ind w:left="0" w:firstLine="0"/>
        <w:rPr>
          <w:rFonts w:ascii="Calibri" w:hAnsi="Calibri" w:cs="Calibri"/>
          <w:szCs w:val="24"/>
          <w:lang w:val="pt-PT"/>
        </w:rPr>
      </w:pPr>
      <w:r>
        <w:rPr>
          <w:rFonts w:ascii="Calibri" w:hAnsi="Calibri" w:cs="Calibri"/>
          <w:color w:val="000000"/>
          <w:shd w:val="clear" w:color="auto" w:fill="FFFFFF"/>
        </w:rPr>
        <w:t>A forma de fornecimento dos materiais</w:t>
      </w:r>
      <w:r w:rsidRPr="00D76FCB">
        <w:rPr>
          <w:rFonts w:ascii="Calibri" w:hAnsi="Calibri" w:cs="Calibri"/>
          <w:color w:val="000000"/>
          <w:shd w:val="clear" w:color="auto" w:fill="FFFFFF"/>
        </w:rPr>
        <w:t xml:space="preserve"> dar-se-á com a entrega </w:t>
      </w:r>
      <w:r w:rsidR="00070028">
        <w:rPr>
          <w:rFonts w:ascii="Calibri" w:hAnsi="Calibri" w:cs="Calibri"/>
          <w:color w:val="000000"/>
          <w:shd w:val="clear" w:color="auto" w:fill="FFFFFF"/>
        </w:rPr>
        <w:t>parcelada</w:t>
      </w:r>
      <w:r w:rsidRPr="00D76FCB">
        <w:rPr>
          <w:rFonts w:ascii="Calibri" w:hAnsi="Calibri" w:cs="Calibri"/>
          <w:color w:val="000000"/>
          <w:shd w:val="clear" w:color="auto" w:fill="FFFFFF"/>
        </w:rPr>
        <w:t xml:space="preserve"> dos bens (art. 55, II c/</w:t>
      </w:r>
      <w:proofErr w:type="gramStart"/>
      <w:r w:rsidRPr="00D76FCB">
        <w:rPr>
          <w:rFonts w:ascii="Calibri" w:hAnsi="Calibri" w:cs="Calibri"/>
          <w:color w:val="000000"/>
          <w:shd w:val="clear" w:color="auto" w:fill="FFFFFF"/>
        </w:rPr>
        <w:t>c</w:t>
      </w:r>
      <w:proofErr w:type="gramEnd"/>
      <w:r w:rsidRPr="00D76FCB">
        <w:rPr>
          <w:rFonts w:ascii="Calibri" w:hAnsi="Calibri" w:cs="Calibri"/>
          <w:color w:val="000000"/>
          <w:shd w:val="clear" w:color="auto" w:fill="FFFFFF"/>
        </w:rPr>
        <w:t xml:space="preserve"> art. 6º, III, da Lei nº 8.666/93).</w:t>
      </w:r>
    </w:p>
    <w:p w:rsidR="00D76FCB" w:rsidRDefault="00D76FCB" w:rsidP="00EF7E59">
      <w:pPr>
        <w:pStyle w:val="Corpodetexto21"/>
        <w:tabs>
          <w:tab w:val="left" w:pos="567"/>
        </w:tabs>
        <w:rPr>
          <w:rFonts w:ascii="Calibri" w:hAnsi="Calibri" w:cs="Calibri"/>
          <w:szCs w:val="24"/>
          <w:lang w:val="pt-PT"/>
        </w:rPr>
      </w:pPr>
    </w:p>
    <w:p w:rsidR="00EF7E59" w:rsidRPr="0000392B" w:rsidRDefault="00EF7E59" w:rsidP="00070028">
      <w:pPr>
        <w:pStyle w:val="Citao"/>
        <w:ind w:left="426"/>
        <w:rPr>
          <w:rFonts w:cs="Arial"/>
          <w:b/>
          <w:bCs/>
        </w:rPr>
      </w:pPr>
      <w:r w:rsidRPr="0000392B">
        <w:rPr>
          <w:rFonts w:cs="Arial"/>
          <w:b/>
        </w:rPr>
        <w:t>Nota explicativa</w:t>
      </w:r>
      <w:r w:rsidRPr="0000392B">
        <w:rPr>
          <w:rFonts w:cs="Arial"/>
        </w:rPr>
        <w:t>: em caso de remessa parcelada, discriminar as respectivas parcelas, prazos e condições.</w:t>
      </w:r>
    </w:p>
    <w:p w:rsidR="00995499" w:rsidRDefault="00995499" w:rsidP="003A5BCF">
      <w:pPr>
        <w:pStyle w:val="Default"/>
        <w:widowControl/>
        <w:tabs>
          <w:tab w:val="left" w:pos="567"/>
        </w:tabs>
        <w:suppressAutoHyphens w:val="0"/>
        <w:autoSpaceDE w:val="0"/>
        <w:jc w:val="both"/>
        <w:rPr>
          <w:rFonts w:ascii="Calibri" w:hAnsi="Calibri" w:cs="Calibri"/>
          <w:b/>
          <w:sz w:val="24"/>
          <w:szCs w:val="24"/>
          <w:lang w:bidi="pt-BR"/>
        </w:rPr>
      </w:pPr>
    </w:p>
    <w:tbl>
      <w:tblPr>
        <w:tblW w:w="9296" w:type="dxa"/>
        <w:tblLayout w:type="fixed"/>
        <w:tblCellMar>
          <w:left w:w="70" w:type="dxa"/>
          <w:right w:w="70" w:type="dxa"/>
        </w:tblCellMar>
        <w:tblLook w:val="0000" w:firstRow="0" w:lastRow="0" w:firstColumn="0" w:lastColumn="0" w:noHBand="0" w:noVBand="0"/>
      </w:tblPr>
      <w:tblGrid>
        <w:gridCol w:w="9296"/>
      </w:tblGrid>
      <w:tr w:rsidR="003A5BCF" w:rsidRPr="0001607E" w:rsidTr="00332F5B">
        <w:trPr>
          <w:trHeight w:val="270"/>
        </w:trPr>
        <w:tc>
          <w:tcPr>
            <w:tcW w:w="9296" w:type="dxa"/>
            <w:shd w:val="clear" w:color="auto" w:fill="D9D9D9"/>
          </w:tcPr>
          <w:p w:rsidR="003A5BCF" w:rsidRPr="004313F9" w:rsidRDefault="003A5BCF" w:rsidP="003A5BCF">
            <w:pPr>
              <w:pStyle w:val="PargrafodaLista"/>
              <w:numPr>
                <w:ilvl w:val="0"/>
                <w:numId w:val="12"/>
              </w:numPr>
              <w:tabs>
                <w:tab w:val="left" w:pos="72"/>
                <w:tab w:val="left" w:pos="356"/>
              </w:tabs>
              <w:snapToGrid w:val="0"/>
              <w:ind w:left="0" w:right="-70" w:firstLine="72"/>
              <w:rPr>
                <w:rFonts w:ascii="Calibri" w:hAnsi="Calibri" w:cs="Calibri"/>
              </w:rPr>
            </w:pPr>
            <w:r w:rsidRPr="004313F9">
              <w:rPr>
                <w:rFonts w:ascii="Calibri" w:hAnsi="Calibri" w:cs="Calibri"/>
                <w:b/>
                <w:bCs/>
              </w:rPr>
              <w:t xml:space="preserve">– </w:t>
            </w:r>
            <w:r w:rsidR="00712891">
              <w:rPr>
                <w:rFonts w:ascii="Calibri" w:hAnsi="Calibri" w:cs="Calibri"/>
                <w:b/>
                <w:bCs/>
              </w:rPr>
              <w:t>DA VIGÊ</w:t>
            </w:r>
            <w:r w:rsidR="00D81D75">
              <w:rPr>
                <w:rFonts w:ascii="Calibri" w:hAnsi="Calibri" w:cs="Calibri"/>
                <w:b/>
                <w:bCs/>
              </w:rPr>
              <w:t xml:space="preserve">NCIA </w:t>
            </w:r>
            <w:r w:rsidR="00995499">
              <w:rPr>
                <w:rFonts w:ascii="Calibri" w:hAnsi="Calibri" w:cs="Calibri"/>
                <w:b/>
                <w:bCs/>
              </w:rPr>
              <w:t>E</w:t>
            </w:r>
            <w:r w:rsidR="00D81D75">
              <w:rPr>
                <w:rFonts w:ascii="Calibri" w:hAnsi="Calibri" w:cs="Calibri"/>
                <w:b/>
                <w:bCs/>
              </w:rPr>
              <w:t xml:space="preserve"> </w:t>
            </w:r>
            <w:r>
              <w:rPr>
                <w:rFonts w:ascii="Calibri" w:hAnsi="Calibri" w:cs="Calibri"/>
                <w:b/>
                <w:bCs/>
              </w:rPr>
              <w:t xml:space="preserve">DO INSTRUMENTO CONTRATUAL </w:t>
            </w:r>
          </w:p>
        </w:tc>
      </w:tr>
    </w:tbl>
    <w:p w:rsidR="003A5BCF" w:rsidRPr="004313F9" w:rsidRDefault="003A5BCF" w:rsidP="003A5BCF">
      <w:pPr>
        <w:tabs>
          <w:tab w:val="left" w:pos="142"/>
        </w:tabs>
        <w:snapToGrid w:val="0"/>
        <w:ind w:right="-70"/>
        <w:rPr>
          <w:rFonts w:ascii="Calibri" w:hAnsi="Calibri" w:cs="Calibri"/>
          <w:b/>
          <w:bCs/>
        </w:rPr>
      </w:pPr>
    </w:p>
    <w:p w:rsidR="00D81D75" w:rsidRPr="004B344C" w:rsidRDefault="00D81D75" w:rsidP="00D81D75">
      <w:pPr>
        <w:pStyle w:val="Corpodetexto21"/>
        <w:numPr>
          <w:ilvl w:val="1"/>
          <w:numId w:val="12"/>
        </w:numPr>
        <w:tabs>
          <w:tab w:val="left" w:pos="567"/>
        </w:tabs>
        <w:ind w:left="0" w:firstLine="0"/>
        <w:rPr>
          <w:rFonts w:ascii="Calibri" w:hAnsi="Calibri" w:cs="Calibri"/>
          <w:szCs w:val="24"/>
          <w:lang w:val="pt-PT"/>
        </w:rPr>
      </w:pPr>
      <w:r w:rsidRPr="004B344C">
        <w:rPr>
          <w:rFonts w:ascii="Calibri" w:hAnsi="Calibri" w:cs="Calibri"/>
          <w:szCs w:val="24"/>
        </w:rPr>
        <w:t xml:space="preserve">O prazo de vigência do instrumento contratual é fixado a partir da data da sua assinatura e terá a duração de </w:t>
      </w:r>
      <w:proofErr w:type="gramStart"/>
      <w:r w:rsidR="00C41743" w:rsidRPr="00C41743">
        <w:rPr>
          <w:rFonts w:ascii="Calibri" w:hAnsi="Calibri" w:cs="Calibri"/>
          <w:color w:val="FF0000"/>
          <w:szCs w:val="24"/>
        </w:rPr>
        <w:t xml:space="preserve">XX </w:t>
      </w:r>
      <w:r w:rsidRPr="00C41743">
        <w:rPr>
          <w:rFonts w:ascii="Calibri" w:hAnsi="Calibri" w:cs="Calibri"/>
          <w:color w:val="FF0000"/>
          <w:szCs w:val="24"/>
        </w:rPr>
        <w:t xml:space="preserve"> (</w:t>
      </w:r>
      <w:proofErr w:type="gramEnd"/>
      <w:r w:rsidR="00C41743" w:rsidRPr="00C41743">
        <w:rPr>
          <w:rFonts w:ascii="Calibri" w:hAnsi="Calibri" w:cs="Calibri"/>
          <w:color w:val="FF0000"/>
          <w:szCs w:val="24"/>
        </w:rPr>
        <w:t>XXX</w:t>
      </w:r>
      <w:r w:rsidRPr="00C41743">
        <w:rPr>
          <w:rFonts w:ascii="Calibri" w:hAnsi="Calibri" w:cs="Calibri"/>
          <w:color w:val="FF0000"/>
          <w:szCs w:val="24"/>
        </w:rPr>
        <w:t>) dias</w:t>
      </w:r>
      <w:r w:rsidR="00C41743" w:rsidRPr="00C41743">
        <w:rPr>
          <w:rFonts w:ascii="Calibri" w:hAnsi="Calibri" w:cs="Calibri"/>
          <w:color w:val="FF0000"/>
          <w:szCs w:val="24"/>
        </w:rPr>
        <w:t>/meses</w:t>
      </w:r>
      <w:r w:rsidRPr="00C41743">
        <w:rPr>
          <w:rFonts w:ascii="Calibri" w:hAnsi="Calibri" w:cs="Calibri"/>
          <w:color w:val="FF0000"/>
          <w:szCs w:val="24"/>
        </w:rPr>
        <w:t xml:space="preserve">, </w:t>
      </w:r>
      <w:r w:rsidRPr="004B344C">
        <w:rPr>
          <w:rFonts w:ascii="Calibri" w:hAnsi="Calibri" w:cs="Calibri"/>
          <w:szCs w:val="24"/>
        </w:rPr>
        <w:t xml:space="preserve">não sendo permitida a prorrogação e </w:t>
      </w:r>
      <w:r w:rsidRPr="004B344C">
        <w:rPr>
          <w:rFonts w:ascii="Calibri" w:hAnsi="Calibri" w:cs="Calibri"/>
          <w:szCs w:val="24"/>
          <w:lang w:eastAsia="ar-SA"/>
        </w:rPr>
        <w:t xml:space="preserve">sem prejuízo da garantia </w:t>
      </w:r>
      <w:r w:rsidRPr="004B344C">
        <w:rPr>
          <w:rFonts w:ascii="Calibri" w:hAnsi="Calibri" w:cs="Calibri"/>
          <w:szCs w:val="24"/>
        </w:rPr>
        <w:t xml:space="preserve">contra eventuais defeitos de fabricação, conforme previsto nos </w:t>
      </w:r>
      <w:proofErr w:type="spellStart"/>
      <w:r w:rsidRPr="004B344C">
        <w:rPr>
          <w:rFonts w:ascii="Calibri" w:hAnsi="Calibri" w:cs="Calibri"/>
          <w:szCs w:val="24"/>
        </w:rPr>
        <w:t>a</w:t>
      </w:r>
      <w:r w:rsidRPr="004B344C">
        <w:rPr>
          <w:rFonts w:ascii="Calibri" w:hAnsi="Calibri" w:cs="Calibri"/>
          <w:szCs w:val="24"/>
          <w:lang w:eastAsia="pt-BR"/>
        </w:rPr>
        <w:t>rts</w:t>
      </w:r>
      <w:proofErr w:type="spellEnd"/>
      <w:r w:rsidRPr="004B344C">
        <w:rPr>
          <w:rFonts w:ascii="Calibri" w:hAnsi="Calibri" w:cs="Calibri"/>
          <w:szCs w:val="24"/>
          <w:lang w:eastAsia="pt-BR"/>
        </w:rPr>
        <w:t>. 26 e 27, da Lei 8.078/90, que dispõe sobre a proteção do consumidor e dá outras providências, também sem custo adicional para o CFMV</w:t>
      </w:r>
      <w:r w:rsidRPr="004B344C">
        <w:rPr>
          <w:rFonts w:ascii="Calibri" w:hAnsi="Calibri" w:cs="Calibri"/>
          <w:szCs w:val="24"/>
        </w:rPr>
        <w:t>.</w:t>
      </w:r>
    </w:p>
    <w:p w:rsidR="00712891" w:rsidRPr="00D81D75" w:rsidRDefault="00712891" w:rsidP="00C41743">
      <w:pPr>
        <w:pStyle w:val="Corpodetexto21"/>
        <w:tabs>
          <w:tab w:val="left" w:pos="567"/>
        </w:tabs>
        <w:rPr>
          <w:rFonts w:ascii="Calibri" w:hAnsi="Calibri" w:cs="Calibri"/>
          <w:szCs w:val="24"/>
          <w:lang w:val="pt-PT"/>
        </w:rPr>
      </w:pPr>
    </w:p>
    <w:p w:rsidR="00E8567C" w:rsidRPr="00C41743" w:rsidRDefault="004B24ED" w:rsidP="00C41743">
      <w:pPr>
        <w:pStyle w:val="Corpodetexto21"/>
        <w:numPr>
          <w:ilvl w:val="1"/>
          <w:numId w:val="12"/>
        </w:numPr>
        <w:tabs>
          <w:tab w:val="left" w:pos="567"/>
        </w:tabs>
        <w:ind w:left="0" w:firstLine="0"/>
        <w:rPr>
          <w:rFonts w:ascii="Calibri" w:hAnsi="Calibri" w:cs="Calibri"/>
          <w:szCs w:val="24"/>
          <w:lang w:val="pt-PT"/>
        </w:rPr>
      </w:pPr>
      <w:r>
        <w:rPr>
          <w:rFonts w:ascii="Calibri" w:hAnsi="Calibri" w:cs="Calibri"/>
          <w:szCs w:val="24"/>
          <w:lang w:val="pt-PT"/>
        </w:rPr>
        <w:t>Al</w:t>
      </w:r>
      <w:r w:rsidR="00C41743">
        <w:rPr>
          <w:rFonts w:ascii="Calibri" w:hAnsi="Calibri" w:cs="Calibri"/>
          <w:szCs w:val="24"/>
          <w:lang w:val="pt-PT"/>
        </w:rPr>
        <w:t xml:space="preserve">ternativamente,  </w:t>
      </w:r>
      <w:r w:rsidR="00C41743" w:rsidRPr="00FC02EF">
        <w:rPr>
          <w:rFonts w:ascii="Calibri" w:hAnsi="Calibri" w:cs="Calibri"/>
          <w:b/>
          <w:color w:val="000000"/>
          <w:shd w:val="clear" w:color="auto" w:fill="FFFFFF"/>
        </w:rPr>
        <w:t>s</w:t>
      </w:r>
      <w:r w:rsidR="00B72E1C" w:rsidRPr="00FC02EF">
        <w:rPr>
          <w:rFonts w:ascii="Calibri" w:hAnsi="Calibri" w:cs="Calibri"/>
          <w:b/>
          <w:color w:val="000000"/>
          <w:shd w:val="clear" w:color="auto" w:fill="FFFFFF"/>
        </w:rPr>
        <w:t>endo o caso</w:t>
      </w:r>
      <w:r w:rsidR="00E8567C" w:rsidRPr="00FC02EF">
        <w:rPr>
          <w:rFonts w:ascii="Calibri" w:hAnsi="Calibri" w:cs="Calibri"/>
          <w:b/>
          <w:color w:val="000000"/>
          <w:shd w:val="clear" w:color="auto" w:fill="FFFFFF"/>
        </w:rPr>
        <w:t xml:space="preserve"> de entrega imediata e integral</w:t>
      </w:r>
      <w:r w:rsidR="00E8567C" w:rsidRPr="00C41743">
        <w:rPr>
          <w:rFonts w:ascii="Calibri" w:hAnsi="Calibri" w:cs="Calibri"/>
          <w:color w:val="000000"/>
          <w:shd w:val="clear" w:color="auto" w:fill="FFFFFF"/>
        </w:rPr>
        <w:t xml:space="preserve">, </w:t>
      </w:r>
      <w:r w:rsidR="003A0758" w:rsidRPr="00C41743">
        <w:rPr>
          <w:rFonts w:ascii="Calibri" w:hAnsi="Calibri" w:cs="Calibri"/>
          <w:color w:val="000000"/>
          <w:shd w:val="clear" w:color="auto" w:fill="FFFFFF"/>
        </w:rPr>
        <w:t xml:space="preserve">o instrumento de contrato </w:t>
      </w:r>
      <w:r w:rsidR="00712891">
        <w:rPr>
          <w:rFonts w:ascii="Calibri" w:hAnsi="Calibri" w:cs="Calibri"/>
          <w:color w:val="000000"/>
          <w:shd w:val="clear" w:color="auto" w:fill="FFFFFF"/>
        </w:rPr>
        <w:t xml:space="preserve">poderá ser </w:t>
      </w:r>
      <w:r w:rsidR="003A0758" w:rsidRPr="00C41743">
        <w:rPr>
          <w:rFonts w:ascii="Calibri" w:hAnsi="Calibri" w:cs="Calibri"/>
          <w:color w:val="000000"/>
          <w:shd w:val="clear" w:color="auto" w:fill="FFFFFF"/>
        </w:rPr>
        <w:t>substituído por</w:t>
      </w:r>
      <w:r w:rsidR="00E8567C" w:rsidRPr="00C41743">
        <w:rPr>
          <w:rFonts w:ascii="Calibri" w:hAnsi="Calibri" w:cs="Calibri"/>
          <w:color w:val="000000"/>
          <w:shd w:val="clear" w:color="auto" w:fill="FFFFFF"/>
        </w:rPr>
        <w:t xml:space="preserve"> emissão de nota de empenho, na forma do artigo 62, §4º</w:t>
      </w:r>
      <w:r w:rsidR="00712891">
        <w:rPr>
          <w:rFonts w:ascii="Calibri" w:hAnsi="Calibri" w:cs="Calibri"/>
          <w:color w:val="000000"/>
          <w:shd w:val="clear" w:color="auto" w:fill="FFFFFF"/>
        </w:rPr>
        <w:t>, de Lei 8.666/93, aplicando-se</w:t>
      </w:r>
      <w:r w:rsidR="00E8567C" w:rsidRPr="00C41743">
        <w:rPr>
          <w:rFonts w:ascii="Calibri" w:hAnsi="Calibri" w:cs="Calibri"/>
          <w:color w:val="000000"/>
          <w:shd w:val="clear" w:color="auto" w:fill="FFFFFF"/>
        </w:rPr>
        <w:t xml:space="preserve"> </w:t>
      </w:r>
      <w:r w:rsidR="00712891">
        <w:rPr>
          <w:rFonts w:ascii="Calibri" w:hAnsi="Calibri" w:cs="Calibri"/>
          <w:color w:val="000000"/>
          <w:shd w:val="clear" w:color="auto" w:fill="FFFFFF"/>
        </w:rPr>
        <w:t xml:space="preserve">como regra as </w:t>
      </w:r>
      <w:r w:rsidR="003A0758" w:rsidRPr="00C41743">
        <w:rPr>
          <w:rFonts w:ascii="Calibri" w:hAnsi="Calibri" w:cs="Calibri"/>
          <w:color w:val="000000"/>
          <w:shd w:val="clear" w:color="auto" w:fill="FFFFFF"/>
        </w:rPr>
        <w:t xml:space="preserve">condições previstas neste </w:t>
      </w:r>
      <w:r>
        <w:rPr>
          <w:rFonts w:ascii="Calibri" w:hAnsi="Calibri" w:cs="Calibri"/>
          <w:color w:val="000000"/>
          <w:shd w:val="clear" w:color="auto" w:fill="FFFFFF"/>
        </w:rPr>
        <w:t>T</w:t>
      </w:r>
      <w:r w:rsidR="003A0758" w:rsidRPr="00C41743">
        <w:rPr>
          <w:rFonts w:ascii="Calibri" w:hAnsi="Calibri" w:cs="Calibri"/>
          <w:color w:val="000000"/>
          <w:shd w:val="clear" w:color="auto" w:fill="FFFFFF"/>
        </w:rPr>
        <w:t xml:space="preserve">ermo de Referência e, </w:t>
      </w:r>
      <w:r w:rsidR="00E8567C" w:rsidRPr="00C41743">
        <w:rPr>
          <w:rFonts w:ascii="Calibri" w:hAnsi="Calibri" w:cs="Calibri"/>
          <w:color w:val="000000"/>
          <w:shd w:val="clear" w:color="auto" w:fill="FFFFFF"/>
        </w:rPr>
        <w:t>no que couber, as cláusulas c</w:t>
      </w:r>
      <w:r w:rsidR="003A0758" w:rsidRPr="00C41743">
        <w:rPr>
          <w:rFonts w:ascii="Calibri" w:hAnsi="Calibri" w:cs="Calibri"/>
          <w:color w:val="000000"/>
          <w:shd w:val="clear" w:color="auto" w:fill="FFFFFF"/>
        </w:rPr>
        <w:t xml:space="preserve">ontidas no art. 55, da </w:t>
      </w:r>
      <w:r w:rsidR="00596165" w:rsidRPr="00C41743">
        <w:rPr>
          <w:rFonts w:ascii="Calibri" w:hAnsi="Calibri" w:cs="Calibri"/>
          <w:color w:val="000000"/>
          <w:shd w:val="clear" w:color="auto" w:fill="FFFFFF"/>
        </w:rPr>
        <w:t>Lei 8.666/93.</w:t>
      </w:r>
    </w:p>
    <w:p w:rsidR="00673E26" w:rsidRDefault="00596165" w:rsidP="00673E26">
      <w:pPr>
        <w:pStyle w:val="Citao"/>
        <w:ind w:left="567"/>
        <w:rPr>
          <w:rFonts w:cs="Arial"/>
        </w:rPr>
      </w:pPr>
      <w:r>
        <w:rPr>
          <w:rFonts w:cs="Arial"/>
          <w:b/>
        </w:rPr>
        <w:t xml:space="preserve">Nota explicativa: </w:t>
      </w:r>
      <w:proofErr w:type="gramStart"/>
      <w:r w:rsidRPr="00596165">
        <w:rPr>
          <w:rFonts w:cs="Arial"/>
          <w:i w:val="0"/>
          <w:iCs w:val="0"/>
        </w:rPr>
        <w:t xml:space="preserve"> </w:t>
      </w:r>
      <w:r w:rsidR="00D81D75">
        <w:rPr>
          <w:rFonts w:cs="Arial"/>
        </w:rPr>
        <w:t>Considerando</w:t>
      </w:r>
      <w:proofErr w:type="gramEnd"/>
      <w:r w:rsidR="00D81D75">
        <w:rPr>
          <w:rFonts w:cs="Arial"/>
        </w:rPr>
        <w:t xml:space="preserve"> </w:t>
      </w:r>
      <w:r w:rsidRPr="00596165">
        <w:rPr>
          <w:rFonts w:cs="Arial"/>
        </w:rPr>
        <w:t>o entendimento do Tribunal de Contas da União-TCU, por meio do acórdão nº 1234/2018 Plenário, indicando sobre a possibilidade de formalização de contratação de fornecimento de bens para entrega imediata e integral, da qual não resulte obrigações futuras, por meio de nota de empenho, independentemente do valor ou da modalidade licitatória adotada.</w:t>
      </w:r>
    </w:p>
    <w:p w:rsidR="00596165" w:rsidRDefault="00596165" w:rsidP="00673E26">
      <w:pPr>
        <w:pStyle w:val="Citao"/>
        <w:ind w:left="567"/>
        <w:rPr>
          <w:rFonts w:cs="Arial"/>
        </w:rPr>
      </w:pPr>
      <w:r w:rsidRPr="00D81D75">
        <w:rPr>
          <w:rFonts w:cs="Arial"/>
        </w:rPr>
        <w:lastRenderedPageBreak/>
        <w:t>2.8.2.1. Entende-se por “entrega imediata” aquela que ocorrer em até trinta dias a partir do pedido formal de fornecimento feito pela Administração, que deve ocorrer por meio da emissão da nota de empenho, desde que a proposta esteja válida na ocasião da solicitação.</w:t>
      </w:r>
    </w:p>
    <w:p w:rsidR="003A5BCF" w:rsidRDefault="003A5BCF" w:rsidP="003A5BCF">
      <w:pPr>
        <w:pStyle w:val="Corpodetexto21"/>
        <w:tabs>
          <w:tab w:val="left" w:pos="567"/>
        </w:tabs>
        <w:rPr>
          <w:rFonts w:ascii="Calibri" w:hAnsi="Calibri" w:cs="Calibri"/>
          <w:szCs w:val="24"/>
          <w:lang w:val="pt-PT"/>
        </w:rPr>
      </w:pPr>
    </w:p>
    <w:tbl>
      <w:tblPr>
        <w:tblW w:w="9296" w:type="dxa"/>
        <w:tblLayout w:type="fixed"/>
        <w:tblCellMar>
          <w:left w:w="70" w:type="dxa"/>
          <w:right w:w="70" w:type="dxa"/>
        </w:tblCellMar>
        <w:tblLook w:val="0000" w:firstRow="0" w:lastRow="0" w:firstColumn="0" w:lastColumn="0" w:noHBand="0" w:noVBand="0"/>
      </w:tblPr>
      <w:tblGrid>
        <w:gridCol w:w="9296"/>
      </w:tblGrid>
      <w:tr w:rsidR="004B344C" w:rsidRPr="0001607E" w:rsidTr="00332F5B">
        <w:trPr>
          <w:trHeight w:val="270"/>
        </w:trPr>
        <w:tc>
          <w:tcPr>
            <w:tcW w:w="9296" w:type="dxa"/>
            <w:shd w:val="clear" w:color="auto" w:fill="D9D9D9"/>
          </w:tcPr>
          <w:p w:rsidR="004B344C" w:rsidRPr="00906A21" w:rsidRDefault="00906A21" w:rsidP="00906A21">
            <w:pPr>
              <w:pStyle w:val="PargrafodaLista"/>
              <w:numPr>
                <w:ilvl w:val="0"/>
                <w:numId w:val="12"/>
              </w:numPr>
              <w:tabs>
                <w:tab w:val="left" w:pos="72"/>
                <w:tab w:val="left" w:pos="214"/>
              </w:tabs>
              <w:snapToGrid w:val="0"/>
              <w:ind w:left="72" w:right="-70" w:firstLine="0"/>
              <w:rPr>
                <w:rFonts w:ascii="Calibri" w:hAnsi="Calibri" w:cs="Calibri"/>
              </w:rPr>
            </w:pPr>
            <w:r>
              <w:rPr>
                <w:rFonts w:ascii="Calibri" w:hAnsi="Calibri" w:cs="Calibri"/>
                <w:b/>
                <w:bCs/>
              </w:rPr>
              <w:t xml:space="preserve"> </w:t>
            </w:r>
            <w:proofErr w:type="gramStart"/>
            <w:r w:rsidR="004B344C" w:rsidRPr="00906A21">
              <w:rPr>
                <w:rFonts w:ascii="Calibri" w:hAnsi="Calibri" w:cs="Calibri"/>
                <w:b/>
                <w:bCs/>
              </w:rPr>
              <w:t>–  DO</w:t>
            </w:r>
            <w:proofErr w:type="gramEnd"/>
            <w:r w:rsidR="004B344C" w:rsidRPr="00906A21">
              <w:rPr>
                <w:rFonts w:ascii="Calibri" w:hAnsi="Calibri" w:cs="Calibri"/>
                <w:b/>
                <w:bCs/>
              </w:rPr>
              <w:t xml:space="preserve"> PRAZO, </w:t>
            </w:r>
            <w:r w:rsidR="0059082F">
              <w:rPr>
                <w:rFonts w:ascii="Calibri" w:hAnsi="Calibri" w:cs="Calibri"/>
                <w:b/>
                <w:bCs/>
              </w:rPr>
              <w:t xml:space="preserve">DO </w:t>
            </w:r>
            <w:r w:rsidR="004B344C" w:rsidRPr="00906A21">
              <w:rPr>
                <w:rFonts w:ascii="Calibri" w:hAnsi="Calibri" w:cs="Calibri"/>
                <w:b/>
                <w:bCs/>
              </w:rPr>
              <w:t xml:space="preserve">LOCAL DE ENTREGA E </w:t>
            </w:r>
            <w:r w:rsidR="00995499">
              <w:rPr>
                <w:rFonts w:ascii="Calibri" w:hAnsi="Calibri" w:cs="Calibri"/>
                <w:b/>
                <w:bCs/>
              </w:rPr>
              <w:t>FORMA DE</w:t>
            </w:r>
            <w:r w:rsidR="004B344C" w:rsidRPr="00906A21">
              <w:rPr>
                <w:rFonts w:ascii="Calibri" w:hAnsi="Calibri" w:cs="Calibri"/>
                <w:b/>
                <w:bCs/>
              </w:rPr>
              <w:t xml:space="preserve"> RECEBIMENTO</w:t>
            </w:r>
          </w:p>
        </w:tc>
      </w:tr>
    </w:tbl>
    <w:p w:rsidR="004B344C" w:rsidRPr="004313F9" w:rsidRDefault="004B344C" w:rsidP="004B344C">
      <w:pPr>
        <w:tabs>
          <w:tab w:val="left" w:pos="142"/>
        </w:tabs>
        <w:snapToGrid w:val="0"/>
        <w:ind w:right="-70"/>
        <w:rPr>
          <w:rFonts w:ascii="Calibri" w:hAnsi="Calibri" w:cs="Calibri"/>
          <w:b/>
          <w:bCs/>
        </w:rPr>
      </w:pPr>
    </w:p>
    <w:p w:rsidR="004B344C" w:rsidRDefault="004B344C" w:rsidP="00906A21">
      <w:pPr>
        <w:pStyle w:val="Corpodetexto21"/>
        <w:numPr>
          <w:ilvl w:val="1"/>
          <w:numId w:val="12"/>
        </w:numPr>
        <w:tabs>
          <w:tab w:val="left" w:pos="567"/>
        </w:tabs>
        <w:ind w:left="0" w:firstLine="0"/>
        <w:rPr>
          <w:rFonts w:ascii="Calibri" w:hAnsi="Calibri" w:cs="Calibri"/>
          <w:szCs w:val="24"/>
          <w:lang w:val="pt-PT"/>
        </w:rPr>
      </w:pPr>
      <w:r w:rsidRPr="00333168">
        <w:rPr>
          <w:rFonts w:ascii="Calibri" w:hAnsi="Calibri" w:cs="Calibri"/>
          <w:szCs w:val="24"/>
          <w:lang w:val="pt-PT"/>
        </w:rPr>
        <w:t xml:space="preserve">O prazo de entrega será de até </w:t>
      </w:r>
      <w:r w:rsidRPr="00AA44F5">
        <w:rPr>
          <w:rFonts w:ascii="Calibri" w:hAnsi="Calibri" w:cs="Calibri"/>
          <w:color w:val="FF0000"/>
          <w:szCs w:val="24"/>
          <w:lang w:val="pt-PT"/>
        </w:rPr>
        <w:t xml:space="preserve">XX (XX) </w:t>
      </w:r>
      <w:r w:rsidRPr="00333168">
        <w:rPr>
          <w:rFonts w:ascii="Calibri" w:hAnsi="Calibri" w:cs="Calibri"/>
          <w:szCs w:val="24"/>
          <w:lang w:val="pt-PT"/>
        </w:rPr>
        <w:t xml:space="preserve">dias </w:t>
      </w:r>
      <w:r w:rsidR="007177E4">
        <w:rPr>
          <w:rFonts w:ascii="Calibri" w:hAnsi="Calibri" w:cs="Calibri"/>
          <w:szCs w:val="24"/>
          <w:lang w:val="pt-PT"/>
        </w:rPr>
        <w:t>úteis</w:t>
      </w:r>
      <w:r w:rsidRPr="00333168">
        <w:rPr>
          <w:rFonts w:ascii="Calibri" w:hAnsi="Calibri" w:cs="Calibri"/>
          <w:szCs w:val="24"/>
          <w:lang w:val="pt-PT"/>
        </w:rPr>
        <w:t>, contados a partir do recebimento da via contratual</w:t>
      </w:r>
      <w:r>
        <w:rPr>
          <w:rFonts w:ascii="Calibri" w:hAnsi="Calibri" w:cs="Calibri"/>
          <w:szCs w:val="24"/>
          <w:lang w:val="pt-PT"/>
        </w:rPr>
        <w:t xml:space="preserve"> e/ou da nota de empenho. </w:t>
      </w:r>
    </w:p>
    <w:p w:rsidR="004B344C" w:rsidRDefault="004B344C" w:rsidP="004B344C">
      <w:pPr>
        <w:pStyle w:val="Corpodetexto21"/>
        <w:tabs>
          <w:tab w:val="left" w:pos="567"/>
        </w:tabs>
        <w:rPr>
          <w:rFonts w:ascii="Calibri" w:hAnsi="Calibri" w:cs="Calibri"/>
          <w:szCs w:val="24"/>
          <w:lang w:val="pt-PT"/>
        </w:rPr>
      </w:pPr>
    </w:p>
    <w:p w:rsidR="004B344C" w:rsidRDefault="004B344C" w:rsidP="00906A21">
      <w:pPr>
        <w:pStyle w:val="Corpodetexto21"/>
        <w:numPr>
          <w:ilvl w:val="1"/>
          <w:numId w:val="12"/>
        </w:numPr>
        <w:tabs>
          <w:tab w:val="left" w:pos="567"/>
        </w:tabs>
        <w:ind w:left="0" w:firstLine="0"/>
        <w:rPr>
          <w:rFonts w:ascii="Calibri" w:hAnsi="Calibri" w:cs="Calibri"/>
          <w:szCs w:val="24"/>
          <w:lang w:val="pt-PT"/>
        </w:rPr>
      </w:pPr>
      <w:r w:rsidRPr="00333168">
        <w:rPr>
          <w:rFonts w:ascii="Calibri" w:hAnsi="Calibri" w:cs="Calibri"/>
          <w:szCs w:val="24"/>
          <w:lang w:val="pt-PT"/>
        </w:rPr>
        <w:t>Desde que justificado pelo fornecedor e aceito pelo CFMV, o prazo de entrega</w:t>
      </w:r>
      <w:r w:rsidR="004D7DEF">
        <w:rPr>
          <w:rFonts w:ascii="Calibri" w:hAnsi="Calibri" w:cs="Calibri"/>
          <w:szCs w:val="24"/>
          <w:lang w:val="pt-PT"/>
        </w:rPr>
        <w:t xml:space="preserve"> previsto no subitem 7</w:t>
      </w:r>
      <w:r w:rsidRPr="00333168">
        <w:rPr>
          <w:rFonts w:ascii="Calibri" w:hAnsi="Calibri" w:cs="Calibri"/>
          <w:szCs w:val="24"/>
          <w:lang w:val="pt-PT"/>
        </w:rPr>
        <w:t>.1. poderá ser prorrogado por igual período, quando solicitado pel</w:t>
      </w:r>
      <w:r w:rsidR="007177E4">
        <w:rPr>
          <w:rFonts w:ascii="Calibri" w:hAnsi="Calibri" w:cs="Calibri"/>
          <w:szCs w:val="24"/>
          <w:lang w:val="pt-PT"/>
        </w:rPr>
        <w:t>a</w:t>
      </w:r>
      <w:r w:rsidRPr="00333168">
        <w:rPr>
          <w:rFonts w:ascii="Calibri" w:hAnsi="Calibri" w:cs="Calibri"/>
          <w:szCs w:val="24"/>
          <w:lang w:val="pt-PT"/>
        </w:rPr>
        <w:t xml:space="preserve"> CONTRATA</w:t>
      </w:r>
      <w:r w:rsidR="007177E4">
        <w:rPr>
          <w:rFonts w:ascii="Calibri" w:hAnsi="Calibri" w:cs="Calibri"/>
          <w:szCs w:val="24"/>
          <w:lang w:val="pt-PT"/>
        </w:rPr>
        <w:t>DA</w:t>
      </w:r>
      <w:r w:rsidRPr="00333168">
        <w:rPr>
          <w:rFonts w:ascii="Calibri" w:hAnsi="Calibri" w:cs="Calibri"/>
          <w:szCs w:val="24"/>
          <w:lang w:val="pt-PT"/>
        </w:rPr>
        <w:t xml:space="preserve"> durante o seu transcurso.</w:t>
      </w:r>
    </w:p>
    <w:p w:rsidR="004B344C" w:rsidRDefault="004B344C" w:rsidP="004B344C">
      <w:pPr>
        <w:pStyle w:val="PargrafodaLista"/>
        <w:rPr>
          <w:rFonts w:ascii="Calibri" w:hAnsi="Calibri" w:cs="Calibri"/>
          <w:lang w:val="pt-PT"/>
        </w:rPr>
      </w:pPr>
    </w:p>
    <w:p w:rsidR="004B344C" w:rsidRDefault="004B344C" w:rsidP="00906A21">
      <w:pPr>
        <w:pStyle w:val="Corpodetexto21"/>
        <w:numPr>
          <w:ilvl w:val="1"/>
          <w:numId w:val="12"/>
        </w:numPr>
        <w:tabs>
          <w:tab w:val="left" w:pos="567"/>
        </w:tabs>
        <w:ind w:left="0" w:firstLine="0"/>
        <w:rPr>
          <w:rFonts w:ascii="Calibri" w:hAnsi="Calibri" w:cs="Calibri"/>
          <w:szCs w:val="24"/>
          <w:lang w:val="pt-PT"/>
        </w:rPr>
      </w:pPr>
      <w:r w:rsidRPr="00257830">
        <w:rPr>
          <w:rFonts w:ascii="Calibri" w:hAnsi="Calibri" w:cs="Calibri"/>
          <w:szCs w:val="24"/>
          <w:lang w:val="pt-PT"/>
        </w:rPr>
        <w:t xml:space="preserve">O local de entrega dos </w:t>
      </w:r>
      <w:r>
        <w:rPr>
          <w:rFonts w:ascii="Calibri" w:hAnsi="Calibri" w:cs="Calibri"/>
          <w:szCs w:val="24"/>
          <w:lang w:val="pt-PT"/>
        </w:rPr>
        <w:t>bens/</w:t>
      </w:r>
      <w:r w:rsidRPr="00257830">
        <w:rPr>
          <w:rFonts w:ascii="Calibri" w:hAnsi="Calibri" w:cs="Calibri"/>
          <w:szCs w:val="24"/>
          <w:lang w:val="pt-PT"/>
        </w:rPr>
        <w:t>materiais será na sede do Conselho Federal de Medicina Veterinária, situado no SIA Trecho 06</w:t>
      </w:r>
      <w:r w:rsidR="002E7C91">
        <w:rPr>
          <w:rFonts w:ascii="Calibri" w:hAnsi="Calibri" w:cs="Calibri"/>
          <w:szCs w:val="24"/>
          <w:lang w:val="pt-PT"/>
        </w:rPr>
        <w:t>,</w:t>
      </w:r>
      <w:r w:rsidRPr="00257830">
        <w:rPr>
          <w:rFonts w:ascii="Calibri" w:hAnsi="Calibri" w:cs="Calibri"/>
          <w:szCs w:val="24"/>
          <w:lang w:val="pt-PT"/>
        </w:rPr>
        <w:t xml:space="preserve"> Lote</w:t>
      </w:r>
      <w:r w:rsidR="002E7C91">
        <w:rPr>
          <w:rFonts w:ascii="Calibri" w:hAnsi="Calibri" w:cs="Calibri"/>
          <w:szCs w:val="24"/>
          <w:lang w:val="pt-PT"/>
        </w:rPr>
        <w:t>s</w:t>
      </w:r>
      <w:r w:rsidRPr="00257830">
        <w:rPr>
          <w:rFonts w:ascii="Calibri" w:hAnsi="Calibri" w:cs="Calibri"/>
          <w:szCs w:val="24"/>
          <w:lang w:val="pt-PT"/>
        </w:rPr>
        <w:t xml:space="preserve"> 130 e 140, </w:t>
      </w:r>
      <w:r>
        <w:rPr>
          <w:rFonts w:ascii="Calibri" w:hAnsi="Calibri" w:cs="Calibri"/>
          <w:szCs w:val="24"/>
          <w:lang w:val="pt-PT"/>
        </w:rPr>
        <w:t xml:space="preserve">Cep: 71.205-060 - </w:t>
      </w:r>
      <w:r w:rsidRPr="00257830">
        <w:rPr>
          <w:rFonts w:ascii="Calibri" w:hAnsi="Calibri" w:cs="Calibri"/>
          <w:szCs w:val="24"/>
          <w:lang w:val="pt-PT"/>
        </w:rPr>
        <w:t>Brasília-DF.</w:t>
      </w:r>
    </w:p>
    <w:p w:rsidR="004B344C" w:rsidRDefault="004B344C" w:rsidP="004B344C">
      <w:pPr>
        <w:pStyle w:val="PargrafodaLista"/>
        <w:rPr>
          <w:rFonts w:ascii="Calibri" w:hAnsi="Calibri" w:cs="Calibri"/>
          <w:lang w:val="pt-PT"/>
        </w:rPr>
      </w:pPr>
    </w:p>
    <w:p w:rsidR="004B344C" w:rsidRDefault="004B344C" w:rsidP="00906A21">
      <w:pPr>
        <w:pStyle w:val="Corpodetexto21"/>
        <w:numPr>
          <w:ilvl w:val="1"/>
          <w:numId w:val="12"/>
        </w:numPr>
        <w:tabs>
          <w:tab w:val="left" w:pos="567"/>
        </w:tabs>
        <w:ind w:left="0" w:firstLine="0"/>
        <w:rPr>
          <w:rFonts w:ascii="Calibri" w:hAnsi="Calibri" w:cs="Calibri"/>
          <w:szCs w:val="24"/>
          <w:lang w:val="pt-PT"/>
        </w:rPr>
      </w:pPr>
      <w:r w:rsidRPr="002E2050">
        <w:rPr>
          <w:rFonts w:ascii="Calibri" w:hAnsi="Calibri" w:cs="Calibri"/>
          <w:szCs w:val="24"/>
          <w:lang w:val="pt-PT"/>
        </w:rPr>
        <w:t>Para fins de cumprimento do disposto do art. 73, inciso II, alíneas “a” e “b” da Lei nº 8.666/93, o objeto será recebido da seguinte forma:</w:t>
      </w:r>
    </w:p>
    <w:p w:rsidR="004B344C" w:rsidRDefault="004B344C" w:rsidP="004B344C">
      <w:pPr>
        <w:pStyle w:val="PargrafodaLista"/>
        <w:rPr>
          <w:rFonts w:ascii="Calibri" w:hAnsi="Calibri" w:cs="Calibri"/>
          <w:lang w:val="pt-PT"/>
        </w:rPr>
      </w:pPr>
    </w:p>
    <w:p w:rsidR="004B344C" w:rsidRDefault="004B344C" w:rsidP="00906A21">
      <w:pPr>
        <w:pStyle w:val="Corpodetexto21"/>
        <w:numPr>
          <w:ilvl w:val="2"/>
          <w:numId w:val="12"/>
        </w:numPr>
        <w:tabs>
          <w:tab w:val="left" w:pos="567"/>
        </w:tabs>
        <w:ind w:left="567" w:firstLine="0"/>
        <w:rPr>
          <w:rFonts w:ascii="Calibri" w:hAnsi="Calibri" w:cs="Calibri"/>
          <w:szCs w:val="24"/>
          <w:lang w:val="pt-PT"/>
        </w:rPr>
      </w:pPr>
      <w:r w:rsidRPr="002E2050">
        <w:rPr>
          <w:rFonts w:ascii="Calibri" w:hAnsi="Calibri" w:cs="Calibri"/>
          <w:b/>
          <w:bCs/>
          <w:szCs w:val="24"/>
          <w:lang w:val="pt-PT"/>
        </w:rPr>
        <w:t>Provisoriamente</w:t>
      </w:r>
      <w:r w:rsidRPr="002E2050">
        <w:rPr>
          <w:rFonts w:ascii="Calibri" w:hAnsi="Calibri" w:cs="Calibri"/>
          <w:szCs w:val="24"/>
          <w:lang w:val="pt-PT"/>
        </w:rPr>
        <w:t>, pela Comissão Permanente de Recebimento de Materiais do CFMV</w:t>
      </w:r>
      <w:r w:rsidR="00E021CB">
        <w:rPr>
          <w:rFonts w:ascii="Calibri" w:hAnsi="Calibri" w:cs="Calibri"/>
          <w:szCs w:val="24"/>
          <w:lang w:val="pt-PT"/>
        </w:rPr>
        <w:t>/Área Demandante</w:t>
      </w:r>
      <w:r w:rsidRPr="002E2050">
        <w:rPr>
          <w:rFonts w:ascii="Calibri" w:hAnsi="Calibri" w:cs="Calibri"/>
          <w:szCs w:val="24"/>
          <w:lang w:val="pt-PT"/>
        </w:rPr>
        <w:t>, onde será feita a avaliação quanto das conformidades das especificações exigidas neste termo.</w:t>
      </w:r>
    </w:p>
    <w:p w:rsidR="004B344C" w:rsidRDefault="004B344C" w:rsidP="004B344C">
      <w:pPr>
        <w:pStyle w:val="Corpodetexto21"/>
        <w:tabs>
          <w:tab w:val="left" w:pos="567"/>
        </w:tabs>
        <w:ind w:left="567"/>
        <w:rPr>
          <w:rFonts w:ascii="Calibri" w:hAnsi="Calibri" w:cs="Calibri"/>
          <w:szCs w:val="24"/>
          <w:lang w:val="pt-PT"/>
        </w:rPr>
      </w:pPr>
    </w:p>
    <w:p w:rsidR="004B344C" w:rsidRDefault="004B344C" w:rsidP="00906A21">
      <w:pPr>
        <w:pStyle w:val="Corpodetexto21"/>
        <w:numPr>
          <w:ilvl w:val="2"/>
          <w:numId w:val="12"/>
        </w:numPr>
        <w:tabs>
          <w:tab w:val="left" w:pos="567"/>
        </w:tabs>
        <w:ind w:left="567" w:firstLine="0"/>
        <w:rPr>
          <w:rFonts w:ascii="Calibri" w:hAnsi="Calibri" w:cs="Calibri"/>
          <w:szCs w:val="24"/>
          <w:lang w:val="pt-PT"/>
        </w:rPr>
      </w:pPr>
      <w:r w:rsidRPr="00D304C3">
        <w:rPr>
          <w:rFonts w:ascii="Calibri" w:hAnsi="Calibri" w:cs="Calibri"/>
          <w:szCs w:val="24"/>
          <w:lang w:val="pt-PT"/>
        </w:rPr>
        <w:t xml:space="preserve">Os bens poderão ser rejeitados, no todo ou em parte, quando em desacordo com as especificações constantes </w:t>
      </w:r>
      <w:r w:rsidR="002E7C91">
        <w:rPr>
          <w:rFonts w:ascii="Calibri" w:hAnsi="Calibri" w:cs="Calibri"/>
          <w:szCs w:val="24"/>
          <w:lang w:val="pt-PT"/>
        </w:rPr>
        <w:t>neste Termo de Referência e na P</w:t>
      </w:r>
      <w:r w:rsidRPr="00D304C3">
        <w:rPr>
          <w:rFonts w:ascii="Calibri" w:hAnsi="Calibri" w:cs="Calibri"/>
          <w:szCs w:val="24"/>
          <w:lang w:val="pt-PT"/>
        </w:rPr>
        <w:t xml:space="preserve">roposta, devendo ser substituídos no prazo de </w:t>
      </w:r>
      <w:r>
        <w:rPr>
          <w:rFonts w:ascii="Calibri" w:hAnsi="Calibri" w:cs="Calibri"/>
          <w:szCs w:val="24"/>
          <w:lang w:val="pt-PT"/>
        </w:rPr>
        <w:t>xx</w:t>
      </w:r>
      <w:r w:rsidRPr="00D304C3">
        <w:rPr>
          <w:rFonts w:ascii="Calibri" w:hAnsi="Calibri" w:cs="Calibri"/>
          <w:szCs w:val="24"/>
          <w:lang w:val="pt-PT"/>
        </w:rPr>
        <w:t xml:space="preserve"> (</w:t>
      </w:r>
      <w:r>
        <w:rPr>
          <w:rFonts w:ascii="Calibri" w:hAnsi="Calibri" w:cs="Calibri"/>
          <w:szCs w:val="24"/>
          <w:lang w:val="pt-PT"/>
        </w:rPr>
        <w:t>xx</w:t>
      </w:r>
      <w:r w:rsidRPr="00D304C3">
        <w:rPr>
          <w:rFonts w:ascii="Calibri" w:hAnsi="Calibri" w:cs="Calibri"/>
          <w:szCs w:val="24"/>
          <w:lang w:val="pt-PT"/>
        </w:rPr>
        <w:t xml:space="preserve">) dias </w:t>
      </w:r>
      <w:r w:rsidR="002E7C91">
        <w:rPr>
          <w:rFonts w:ascii="Calibri" w:hAnsi="Calibri" w:cs="Calibri"/>
          <w:szCs w:val="24"/>
          <w:lang w:val="pt-PT"/>
        </w:rPr>
        <w:t>úteis</w:t>
      </w:r>
      <w:r w:rsidRPr="00D304C3">
        <w:rPr>
          <w:rFonts w:ascii="Calibri" w:hAnsi="Calibri" w:cs="Calibri"/>
          <w:szCs w:val="24"/>
          <w:lang w:val="pt-PT"/>
        </w:rPr>
        <w:t>, a contar da notificação da contratada, às suas custas, sem prejuízo da aplicação das penalidades.</w:t>
      </w:r>
    </w:p>
    <w:p w:rsidR="004B344C" w:rsidRDefault="004B344C" w:rsidP="004B344C">
      <w:pPr>
        <w:pStyle w:val="PargrafodaLista"/>
        <w:rPr>
          <w:rFonts w:ascii="Calibri" w:hAnsi="Calibri" w:cs="Calibri"/>
          <w:lang w:val="pt-PT"/>
        </w:rPr>
      </w:pPr>
    </w:p>
    <w:p w:rsidR="004B344C" w:rsidRPr="00D304C3" w:rsidRDefault="004B344C" w:rsidP="00906A21">
      <w:pPr>
        <w:pStyle w:val="Corpodetexto21"/>
        <w:numPr>
          <w:ilvl w:val="2"/>
          <w:numId w:val="12"/>
        </w:numPr>
        <w:tabs>
          <w:tab w:val="left" w:pos="567"/>
        </w:tabs>
        <w:ind w:left="567" w:firstLine="0"/>
        <w:rPr>
          <w:rFonts w:ascii="Calibri" w:hAnsi="Calibri" w:cs="Calibri"/>
          <w:szCs w:val="24"/>
          <w:lang w:val="pt-PT"/>
        </w:rPr>
      </w:pPr>
      <w:r w:rsidRPr="00D304C3">
        <w:rPr>
          <w:rFonts w:ascii="Calibri" w:hAnsi="Calibri" w:cs="Calibri"/>
          <w:szCs w:val="24"/>
          <w:lang w:val="pt-PT"/>
        </w:rPr>
        <w:t xml:space="preserve"> </w:t>
      </w:r>
      <w:r w:rsidRPr="00280063">
        <w:rPr>
          <w:rFonts w:ascii="Calibri" w:hAnsi="Calibri" w:cs="Calibri"/>
          <w:b/>
          <w:szCs w:val="24"/>
          <w:lang w:val="pt-PT"/>
        </w:rPr>
        <w:t>Definitivamente,</w:t>
      </w:r>
      <w:r w:rsidRPr="00D304C3">
        <w:rPr>
          <w:rFonts w:ascii="Calibri" w:hAnsi="Calibri" w:cs="Calibri"/>
          <w:szCs w:val="24"/>
          <w:lang w:val="pt-PT"/>
        </w:rPr>
        <w:t xml:space="preserve"> após </w:t>
      </w:r>
      <w:r w:rsidR="002E7C91">
        <w:rPr>
          <w:rFonts w:ascii="Calibri" w:hAnsi="Calibri" w:cs="Calibri"/>
          <w:szCs w:val="24"/>
          <w:lang w:val="pt-PT"/>
        </w:rPr>
        <w:t>a aceitação do objeto</w:t>
      </w:r>
      <w:r w:rsidRPr="00D304C3">
        <w:rPr>
          <w:rFonts w:ascii="Calibri" w:hAnsi="Calibri" w:cs="Calibri"/>
          <w:szCs w:val="24"/>
          <w:lang w:val="pt-PT"/>
        </w:rPr>
        <w:t xml:space="preserve"> e atesto da nota</w:t>
      </w:r>
      <w:r w:rsidR="002E7C91">
        <w:rPr>
          <w:rFonts w:ascii="Calibri" w:hAnsi="Calibri" w:cs="Calibri"/>
          <w:szCs w:val="24"/>
          <w:lang w:val="pt-PT"/>
        </w:rPr>
        <w:t>/fatura</w:t>
      </w:r>
      <w:r w:rsidRPr="00D304C3">
        <w:rPr>
          <w:rFonts w:ascii="Calibri" w:hAnsi="Calibri" w:cs="Calibri"/>
          <w:szCs w:val="24"/>
          <w:lang w:val="pt-PT"/>
        </w:rPr>
        <w:t xml:space="preserve"> pela Comissão e</w:t>
      </w:r>
      <w:r>
        <w:rPr>
          <w:rFonts w:ascii="Calibri" w:hAnsi="Calibri" w:cs="Calibri"/>
          <w:szCs w:val="24"/>
          <w:lang w:val="pt-PT"/>
        </w:rPr>
        <w:t>/ou</w:t>
      </w:r>
      <w:r w:rsidRPr="00D304C3">
        <w:rPr>
          <w:rFonts w:ascii="Calibri" w:hAnsi="Calibri" w:cs="Calibri"/>
          <w:szCs w:val="24"/>
          <w:lang w:val="pt-PT"/>
        </w:rPr>
        <w:t xml:space="preserve"> Área </w:t>
      </w:r>
      <w:r w:rsidR="00E021CB">
        <w:rPr>
          <w:rFonts w:ascii="Calibri" w:hAnsi="Calibri" w:cs="Calibri"/>
          <w:szCs w:val="24"/>
          <w:lang w:val="pt-PT"/>
        </w:rPr>
        <w:t>D</w:t>
      </w:r>
      <w:r w:rsidRPr="00D304C3">
        <w:rPr>
          <w:rFonts w:ascii="Calibri" w:hAnsi="Calibri" w:cs="Calibri"/>
          <w:szCs w:val="24"/>
          <w:lang w:val="pt-PT"/>
        </w:rPr>
        <w:t>emandante, abrindo</w:t>
      </w:r>
      <w:r w:rsidR="002E7C91">
        <w:rPr>
          <w:rFonts w:ascii="Calibri" w:hAnsi="Calibri" w:cs="Calibri"/>
          <w:szCs w:val="24"/>
          <w:lang w:val="pt-PT"/>
        </w:rPr>
        <w:t>-se</w:t>
      </w:r>
      <w:r w:rsidRPr="00D304C3">
        <w:rPr>
          <w:rFonts w:ascii="Calibri" w:hAnsi="Calibri" w:cs="Calibri"/>
          <w:szCs w:val="24"/>
          <w:lang w:val="pt-PT"/>
        </w:rPr>
        <w:t xml:space="preserve"> o prazo de até 10 (dias)</w:t>
      </w:r>
      <w:r w:rsidR="002E7C91">
        <w:rPr>
          <w:rFonts w:ascii="Calibri" w:hAnsi="Calibri" w:cs="Calibri"/>
          <w:szCs w:val="24"/>
          <w:lang w:val="pt-PT"/>
        </w:rPr>
        <w:t xml:space="preserve"> úteis</w:t>
      </w:r>
      <w:r w:rsidRPr="00D304C3">
        <w:rPr>
          <w:rFonts w:ascii="Calibri" w:hAnsi="Calibri" w:cs="Calibri"/>
          <w:szCs w:val="24"/>
          <w:lang w:val="pt-PT"/>
        </w:rPr>
        <w:t xml:space="preserve"> para a realização do pagamento.</w:t>
      </w:r>
    </w:p>
    <w:p w:rsidR="004B344C" w:rsidRDefault="004B344C" w:rsidP="004B344C">
      <w:pPr>
        <w:pStyle w:val="Corpodetexto21"/>
        <w:tabs>
          <w:tab w:val="left" w:pos="567"/>
        </w:tabs>
        <w:rPr>
          <w:rFonts w:ascii="Calibri" w:hAnsi="Calibri" w:cs="Calibri"/>
          <w:szCs w:val="24"/>
          <w:lang w:val="pt-PT"/>
        </w:rPr>
      </w:pPr>
    </w:p>
    <w:p w:rsidR="004B344C" w:rsidRDefault="004B344C" w:rsidP="00906A21">
      <w:pPr>
        <w:pStyle w:val="Corpodetexto21"/>
        <w:numPr>
          <w:ilvl w:val="1"/>
          <w:numId w:val="12"/>
        </w:numPr>
        <w:tabs>
          <w:tab w:val="left" w:pos="567"/>
        </w:tabs>
        <w:ind w:left="0" w:firstLine="0"/>
        <w:rPr>
          <w:rFonts w:ascii="Calibri" w:hAnsi="Calibri" w:cs="Calibri"/>
          <w:szCs w:val="24"/>
          <w:lang w:val="pt-PT"/>
        </w:rPr>
      </w:pPr>
      <w:r w:rsidRPr="00D304C3">
        <w:rPr>
          <w:rFonts w:ascii="Calibri" w:hAnsi="Calibri" w:cs="Calibri"/>
          <w:szCs w:val="24"/>
          <w:lang w:val="pt-PT"/>
        </w:rPr>
        <w:t>O recebimento provisório ou definitivo do objeto não exclui a responsabilidade da contratada pelos prejuízos resultantes da incorreta execução do contrato.</w:t>
      </w:r>
    </w:p>
    <w:p w:rsidR="0085496C" w:rsidRDefault="0085496C" w:rsidP="0085496C">
      <w:pPr>
        <w:pStyle w:val="Corpodetexto21"/>
        <w:tabs>
          <w:tab w:val="left" w:pos="567"/>
        </w:tabs>
        <w:rPr>
          <w:rFonts w:ascii="Calibri" w:hAnsi="Calibri" w:cs="Calibri"/>
          <w:szCs w:val="24"/>
          <w:lang w:val="pt-PT"/>
        </w:rPr>
      </w:pPr>
    </w:p>
    <w:p w:rsidR="0085496C" w:rsidRDefault="0085496C" w:rsidP="0085496C">
      <w:pPr>
        <w:pStyle w:val="PargrafodaLista"/>
        <w:numPr>
          <w:ilvl w:val="1"/>
          <w:numId w:val="12"/>
        </w:numPr>
        <w:suppressAutoHyphens w:val="0"/>
        <w:ind w:left="0" w:firstLine="0"/>
        <w:jc w:val="both"/>
        <w:rPr>
          <w:rFonts w:ascii="Calibri" w:hAnsi="Calibri" w:cs="Calibri"/>
        </w:rPr>
      </w:pPr>
      <w:r w:rsidRPr="00556719">
        <w:rPr>
          <w:rFonts w:ascii="Calibri" w:hAnsi="Calibri" w:cs="Calibri"/>
        </w:rPr>
        <w:t>O recebimento de material de valor superior a R$ 176.000,00 (cento e setenta e seis mil reais) será confiado a uma comissão de, no mínimo, 3 (três) membros, designados pela autoridade competente.</w:t>
      </w:r>
    </w:p>
    <w:p w:rsidR="004B344C" w:rsidRPr="009B7071" w:rsidRDefault="004B344C" w:rsidP="004B344C">
      <w:pPr>
        <w:pStyle w:val="Citao"/>
        <w:rPr>
          <w:rFonts w:asciiTheme="minorHAnsi" w:hAnsiTheme="minorHAnsi" w:cstheme="minorHAnsi"/>
        </w:rPr>
      </w:pPr>
      <w:r w:rsidRPr="009B7071">
        <w:rPr>
          <w:rFonts w:asciiTheme="minorHAnsi" w:hAnsiTheme="minorHAnsi" w:cstheme="minorHAnsi"/>
          <w:b/>
        </w:rPr>
        <w:t>Nota explicativa</w:t>
      </w:r>
      <w:r w:rsidRPr="009B7071">
        <w:rPr>
          <w:rFonts w:asciiTheme="minorHAnsi" w:hAnsiTheme="minorHAnsi" w:cstheme="minorHAnsi"/>
        </w:rPr>
        <w:t>: Nos termos do art. 74 da Lei n° 8.666, de 1993, poderá ser dispensado o recebimento provisório nos casos de gêneros perecíveis e alimentação preparada.</w:t>
      </w:r>
    </w:p>
    <w:p w:rsidR="008B392F" w:rsidRDefault="008B392F" w:rsidP="00B90E42">
      <w:pPr>
        <w:pStyle w:val="Corpodetexto21"/>
        <w:tabs>
          <w:tab w:val="left" w:pos="567"/>
        </w:tabs>
        <w:rPr>
          <w:rFonts w:ascii="Calibri" w:hAnsi="Calibri" w:cs="Calibri"/>
          <w:szCs w:val="24"/>
          <w:lang w:val="pt-PT"/>
        </w:rPr>
      </w:pPr>
    </w:p>
    <w:p w:rsidR="00E03DC7" w:rsidRDefault="00E03DC7" w:rsidP="00B90E42">
      <w:pPr>
        <w:pStyle w:val="Corpodetexto21"/>
        <w:tabs>
          <w:tab w:val="left" w:pos="567"/>
        </w:tabs>
        <w:rPr>
          <w:rFonts w:ascii="Calibri" w:hAnsi="Calibri" w:cs="Calibri"/>
          <w:szCs w:val="24"/>
          <w:lang w:val="pt-PT"/>
        </w:rPr>
      </w:pPr>
    </w:p>
    <w:tbl>
      <w:tblPr>
        <w:tblW w:w="9296" w:type="dxa"/>
        <w:tblLayout w:type="fixed"/>
        <w:tblCellMar>
          <w:left w:w="70" w:type="dxa"/>
          <w:right w:w="70" w:type="dxa"/>
        </w:tblCellMar>
        <w:tblLook w:val="0000" w:firstRow="0" w:lastRow="0" w:firstColumn="0" w:lastColumn="0" w:noHBand="0" w:noVBand="0"/>
      </w:tblPr>
      <w:tblGrid>
        <w:gridCol w:w="9296"/>
      </w:tblGrid>
      <w:tr w:rsidR="00B90E42" w:rsidRPr="0001607E" w:rsidTr="00332F5B">
        <w:trPr>
          <w:trHeight w:val="270"/>
        </w:trPr>
        <w:tc>
          <w:tcPr>
            <w:tcW w:w="9296" w:type="dxa"/>
            <w:shd w:val="clear" w:color="auto" w:fill="D9D9D9"/>
          </w:tcPr>
          <w:p w:rsidR="00B90E42" w:rsidRPr="00280063" w:rsidRDefault="00947E9E" w:rsidP="00280063">
            <w:pPr>
              <w:pStyle w:val="PargrafodaLista"/>
              <w:numPr>
                <w:ilvl w:val="0"/>
                <w:numId w:val="12"/>
              </w:numPr>
              <w:tabs>
                <w:tab w:val="left" w:pos="72"/>
                <w:tab w:val="left" w:pos="310"/>
                <w:tab w:val="left" w:pos="530"/>
              </w:tabs>
              <w:snapToGrid w:val="0"/>
              <w:ind w:left="72" w:right="-70" w:firstLine="0"/>
              <w:rPr>
                <w:rFonts w:ascii="Calibri" w:hAnsi="Calibri" w:cs="Calibri"/>
              </w:rPr>
            </w:pPr>
            <w:r>
              <w:rPr>
                <w:rFonts w:ascii="Calibri" w:hAnsi="Calibri" w:cs="Calibri"/>
                <w:b/>
                <w:bCs/>
              </w:rPr>
              <w:t xml:space="preserve">– </w:t>
            </w:r>
            <w:r w:rsidR="00B90E42" w:rsidRPr="00280063">
              <w:rPr>
                <w:rFonts w:ascii="Calibri" w:hAnsi="Calibri" w:cs="Calibri"/>
                <w:b/>
                <w:bCs/>
              </w:rPr>
              <w:t xml:space="preserve">DAS </w:t>
            </w:r>
            <w:proofErr w:type="gramStart"/>
            <w:r w:rsidR="00B90E42" w:rsidRPr="00280063">
              <w:rPr>
                <w:rFonts w:ascii="Calibri" w:hAnsi="Calibri" w:cs="Calibri"/>
                <w:b/>
                <w:bCs/>
              </w:rPr>
              <w:t xml:space="preserve">OBRIGAÇÕES </w:t>
            </w:r>
            <w:r w:rsidR="00352362" w:rsidRPr="00280063">
              <w:rPr>
                <w:rFonts w:ascii="Calibri" w:hAnsi="Calibri" w:cs="Calibri"/>
                <w:b/>
                <w:bCs/>
              </w:rPr>
              <w:t xml:space="preserve"> DAS</w:t>
            </w:r>
            <w:proofErr w:type="gramEnd"/>
            <w:r w:rsidR="00352362" w:rsidRPr="00280063">
              <w:rPr>
                <w:rFonts w:ascii="Calibri" w:hAnsi="Calibri" w:cs="Calibri"/>
                <w:b/>
                <w:bCs/>
              </w:rPr>
              <w:t xml:space="preserve"> PARTES</w:t>
            </w:r>
          </w:p>
        </w:tc>
      </w:tr>
    </w:tbl>
    <w:p w:rsidR="00B90E42" w:rsidRPr="004313F9" w:rsidRDefault="00B90E42" w:rsidP="00B90E42">
      <w:pPr>
        <w:tabs>
          <w:tab w:val="left" w:pos="142"/>
        </w:tabs>
        <w:snapToGrid w:val="0"/>
        <w:ind w:right="-70"/>
        <w:rPr>
          <w:rFonts w:ascii="Calibri" w:hAnsi="Calibri" w:cs="Calibri"/>
          <w:b/>
          <w:bCs/>
        </w:rPr>
      </w:pPr>
    </w:p>
    <w:p w:rsidR="00352362" w:rsidRPr="00352362" w:rsidRDefault="00352362" w:rsidP="008250DA">
      <w:pPr>
        <w:pStyle w:val="Corpodetexto21"/>
        <w:numPr>
          <w:ilvl w:val="1"/>
          <w:numId w:val="12"/>
        </w:numPr>
        <w:tabs>
          <w:tab w:val="left" w:pos="567"/>
        </w:tabs>
        <w:ind w:left="0" w:firstLine="0"/>
        <w:rPr>
          <w:rFonts w:asciiTheme="minorHAnsi" w:hAnsiTheme="minorHAnsi" w:cstheme="minorHAnsi"/>
          <w:bCs/>
          <w:color w:val="000000"/>
        </w:rPr>
      </w:pPr>
      <w:r w:rsidRPr="00352362">
        <w:rPr>
          <w:rFonts w:ascii="Calibri" w:hAnsi="Calibri" w:cs="Calibri"/>
        </w:rPr>
        <w:t xml:space="preserve">Compete ao </w:t>
      </w:r>
      <w:r w:rsidRPr="00352362">
        <w:rPr>
          <w:rFonts w:ascii="Calibri" w:hAnsi="Calibri" w:cs="Calibri"/>
          <w:b/>
        </w:rPr>
        <w:t>CONTRATANTE:</w:t>
      </w:r>
    </w:p>
    <w:p w:rsidR="00352362" w:rsidRPr="0016522F" w:rsidRDefault="00352362" w:rsidP="00352362">
      <w:pPr>
        <w:spacing w:line="100" w:lineRule="atLeast"/>
        <w:ind w:left="851"/>
        <w:jc w:val="both"/>
        <w:rPr>
          <w:rFonts w:ascii="Calibri" w:hAnsi="Calibri" w:cs="Calibri"/>
          <w:bCs/>
          <w:spacing w:val="-3"/>
        </w:rPr>
      </w:pPr>
    </w:p>
    <w:p w:rsidR="00352362" w:rsidRPr="00352362" w:rsidRDefault="00A50809" w:rsidP="008250DA">
      <w:pPr>
        <w:pStyle w:val="PargrafodaLista"/>
        <w:numPr>
          <w:ilvl w:val="2"/>
          <w:numId w:val="12"/>
        </w:numPr>
        <w:tabs>
          <w:tab w:val="left" w:pos="1418"/>
        </w:tabs>
        <w:spacing w:line="100" w:lineRule="atLeast"/>
        <w:ind w:left="567" w:hanging="11"/>
        <w:jc w:val="both"/>
        <w:rPr>
          <w:rFonts w:ascii="Calibri" w:hAnsi="Calibri" w:cs="Calibri"/>
          <w:bCs/>
          <w:spacing w:val="-3"/>
        </w:rPr>
      </w:pPr>
      <w:r>
        <w:rPr>
          <w:rFonts w:asciiTheme="minorHAnsi" w:hAnsiTheme="minorHAnsi" w:cstheme="minorHAnsi"/>
          <w:szCs w:val="20"/>
        </w:rPr>
        <w:t>R</w:t>
      </w:r>
      <w:r w:rsidR="00352362" w:rsidRPr="00352362">
        <w:rPr>
          <w:rFonts w:asciiTheme="minorHAnsi" w:hAnsiTheme="minorHAnsi" w:cstheme="minorHAnsi"/>
          <w:szCs w:val="20"/>
        </w:rPr>
        <w:t>eceber o objeto no prazo e condições estabelecidas n</w:t>
      </w:r>
      <w:r w:rsidR="008250DA">
        <w:rPr>
          <w:rFonts w:asciiTheme="minorHAnsi" w:hAnsiTheme="minorHAnsi" w:cstheme="minorHAnsi"/>
          <w:szCs w:val="20"/>
        </w:rPr>
        <w:t>este instrumento</w:t>
      </w:r>
      <w:r w:rsidR="00352362" w:rsidRPr="00352362">
        <w:rPr>
          <w:rFonts w:asciiTheme="minorHAnsi" w:hAnsiTheme="minorHAnsi" w:cstheme="minorHAnsi"/>
          <w:szCs w:val="20"/>
        </w:rPr>
        <w:t>;</w:t>
      </w:r>
    </w:p>
    <w:p w:rsidR="00352362" w:rsidRPr="00352362" w:rsidRDefault="00352362" w:rsidP="00093242">
      <w:pPr>
        <w:pStyle w:val="PargrafodaLista"/>
        <w:tabs>
          <w:tab w:val="left" w:pos="1418"/>
        </w:tabs>
        <w:spacing w:line="100" w:lineRule="atLeast"/>
        <w:ind w:left="567"/>
        <w:jc w:val="both"/>
        <w:rPr>
          <w:rFonts w:ascii="Calibri" w:hAnsi="Calibri" w:cs="Calibri"/>
          <w:bCs/>
          <w:spacing w:val="-3"/>
        </w:rPr>
      </w:pPr>
    </w:p>
    <w:p w:rsidR="00352362" w:rsidRPr="00352362" w:rsidRDefault="00A50809" w:rsidP="008250DA">
      <w:pPr>
        <w:pStyle w:val="PargrafodaLista"/>
        <w:numPr>
          <w:ilvl w:val="2"/>
          <w:numId w:val="12"/>
        </w:numPr>
        <w:tabs>
          <w:tab w:val="left" w:pos="1418"/>
        </w:tabs>
        <w:spacing w:line="100" w:lineRule="atLeast"/>
        <w:ind w:left="567" w:hanging="11"/>
        <w:jc w:val="both"/>
        <w:rPr>
          <w:rFonts w:ascii="Calibri" w:hAnsi="Calibri" w:cs="Calibri"/>
          <w:bCs/>
          <w:spacing w:val="-3"/>
        </w:rPr>
      </w:pPr>
      <w:r>
        <w:rPr>
          <w:rFonts w:asciiTheme="minorHAnsi" w:hAnsiTheme="minorHAnsi" w:cstheme="minorHAnsi"/>
          <w:szCs w:val="20"/>
          <w:lang w:eastAsia="en-US"/>
        </w:rPr>
        <w:t>V</w:t>
      </w:r>
      <w:r w:rsidR="00352362" w:rsidRPr="00352362">
        <w:rPr>
          <w:rFonts w:asciiTheme="minorHAnsi" w:hAnsiTheme="minorHAnsi" w:cstheme="minorHAnsi"/>
          <w:szCs w:val="20"/>
          <w:lang w:eastAsia="en-US"/>
        </w:rPr>
        <w:t xml:space="preserve">erificar minuciosamente, no prazo fixado, a conformidade dos bens recebidos provisoriamente com as especificações constantes do </w:t>
      </w:r>
      <w:r w:rsidR="008250DA">
        <w:rPr>
          <w:rFonts w:asciiTheme="minorHAnsi" w:hAnsiTheme="minorHAnsi" w:cstheme="minorHAnsi"/>
          <w:szCs w:val="20"/>
          <w:lang w:eastAsia="en-US"/>
        </w:rPr>
        <w:t>Termo de Referência</w:t>
      </w:r>
      <w:r w:rsidR="00352362" w:rsidRPr="00352362">
        <w:rPr>
          <w:rFonts w:asciiTheme="minorHAnsi" w:hAnsiTheme="minorHAnsi" w:cstheme="minorHAnsi"/>
          <w:szCs w:val="20"/>
          <w:lang w:eastAsia="en-US"/>
        </w:rPr>
        <w:t xml:space="preserve"> e da </w:t>
      </w:r>
      <w:r w:rsidR="008250DA">
        <w:rPr>
          <w:rFonts w:asciiTheme="minorHAnsi" w:hAnsiTheme="minorHAnsi" w:cstheme="minorHAnsi"/>
          <w:szCs w:val="20"/>
          <w:lang w:eastAsia="en-US"/>
        </w:rPr>
        <w:t>P</w:t>
      </w:r>
      <w:r w:rsidR="00352362" w:rsidRPr="00352362">
        <w:rPr>
          <w:rFonts w:asciiTheme="minorHAnsi" w:hAnsiTheme="minorHAnsi" w:cstheme="minorHAnsi"/>
          <w:szCs w:val="20"/>
          <w:lang w:eastAsia="en-US"/>
        </w:rPr>
        <w:t>roposta, para fins de aceitação e recebimento definitivo;</w:t>
      </w:r>
    </w:p>
    <w:p w:rsidR="00352362" w:rsidRPr="00352362" w:rsidRDefault="00352362" w:rsidP="00093242">
      <w:pPr>
        <w:pStyle w:val="PargrafodaLista"/>
        <w:tabs>
          <w:tab w:val="left" w:pos="1418"/>
        </w:tabs>
        <w:rPr>
          <w:rFonts w:ascii="Calibri" w:hAnsi="Calibri" w:cs="Calibri"/>
          <w:bCs/>
          <w:spacing w:val="-3"/>
        </w:rPr>
      </w:pPr>
    </w:p>
    <w:p w:rsidR="00352362" w:rsidRPr="00352362" w:rsidRDefault="00A50809" w:rsidP="008250DA">
      <w:pPr>
        <w:pStyle w:val="PargrafodaLista"/>
        <w:numPr>
          <w:ilvl w:val="2"/>
          <w:numId w:val="12"/>
        </w:numPr>
        <w:tabs>
          <w:tab w:val="left" w:pos="1418"/>
        </w:tabs>
        <w:spacing w:line="100" w:lineRule="atLeast"/>
        <w:ind w:left="567" w:hanging="11"/>
        <w:jc w:val="both"/>
        <w:rPr>
          <w:rFonts w:ascii="Calibri" w:hAnsi="Calibri" w:cs="Calibri"/>
          <w:bCs/>
          <w:spacing w:val="-3"/>
        </w:rPr>
      </w:pPr>
      <w:r>
        <w:rPr>
          <w:rFonts w:asciiTheme="minorHAnsi" w:hAnsiTheme="minorHAnsi" w:cstheme="minorHAnsi"/>
          <w:szCs w:val="20"/>
        </w:rPr>
        <w:t>C</w:t>
      </w:r>
      <w:r w:rsidR="00352362" w:rsidRPr="00352362">
        <w:rPr>
          <w:rFonts w:asciiTheme="minorHAnsi" w:hAnsiTheme="minorHAnsi" w:cstheme="minorHAnsi"/>
          <w:szCs w:val="20"/>
        </w:rPr>
        <w:t>omunicar à Contratada, por escrito, sobre imperfeições, falhas ou irregularidades verificadas no objeto fornecido, para que seja substituído, reparado ou corrigido;</w:t>
      </w:r>
    </w:p>
    <w:p w:rsidR="00352362" w:rsidRPr="00352362" w:rsidRDefault="00352362" w:rsidP="00093242">
      <w:pPr>
        <w:pStyle w:val="PargrafodaLista"/>
        <w:tabs>
          <w:tab w:val="left" w:pos="1418"/>
        </w:tabs>
        <w:rPr>
          <w:rFonts w:ascii="Calibri" w:hAnsi="Calibri" w:cs="Calibri"/>
          <w:bCs/>
          <w:spacing w:val="-3"/>
        </w:rPr>
      </w:pPr>
    </w:p>
    <w:p w:rsidR="00352362" w:rsidRPr="00352362" w:rsidRDefault="00A50809" w:rsidP="008250DA">
      <w:pPr>
        <w:pStyle w:val="PargrafodaLista"/>
        <w:numPr>
          <w:ilvl w:val="2"/>
          <w:numId w:val="12"/>
        </w:numPr>
        <w:tabs>
          <w:tab w:val="left" w:pos="1418"/>
        </w:tabs>
        <w:spacing w:line="100" w:lineRule="atLeast"/>
        <w:ind w:left="567" w:hanging="11"/>
        <w:jc w:val="both"/>
        <w:rPr>
          <w:rFonts w:ascii="Calibri" w:hAnsi="Calibri" w:cs="Calibri"/>
          <w:bCs/>
          <w:spacing w:val="-3"/>
        </w:rPr>
      </w:pPr>
      <w:r>
        <w:rPr>
          <w:rFonts w:asciiTheme="minorHAnsi" w:hAnsiTheme="minorHAnsi" w:cstheme="minorHAnsi"/>
          <w:szCs w:val="20"/>
          <w:lang w:eastAsia="en-US"/>
        </w:rPr>
        <w:t>A</w:t>
      </w:r>
      <w:r w:rsidR="00352362" w:rsidRPr="00352362">
        <w:rPr>
          <w:rFonts w:asciiTheme="minorHAnsi" w:hAnsiTheme="minorHAnsi" w:cstheme="minorHAnsi"/>
          <w:szCs w:val="20"/>
          <w:lang w:eastAsia="en-US"/>
        </w:rPr>
        <w:t>companhar e fiscalizar o cumprimento das obrigações da Contratada, através de comissão/servidor especialmente designado;</w:t>
      </w:r>
    </w:p>
    <w:p w:rsidR="00352362" w:rsidRPr="00352362" w:rsidRDefault="00352362" w:rsidP="00093242">
      <w:pPr>
        <w:pStyle w:val="PargrafodaLista"/>
        <w:tabs>
          <w:tab w:val="left" w:pos="1418"/>
        </w:tabs>
        <w:rPr>
          <w:rFonts w:ascii="Calibri" w:hAnsi="Calibri" w:cs="Calibri"/>
          <w:bCs/>
          <w:spacing w:val="-3"/>
        </w:rPr>
      </w:pPr>
    </w:p>
    <w:p w:rsidR="00352362" w:rsidRPr="00352362" w:rsidRDefault="0063348C" w:rsidP="008250DA">
      <w:pPr>
        <w:pStyle w:val="PargrafodaLista"/>
        <w:numPr>
          <w:ilvl w:val="2"/>
          <w:numId w:val="12"/>
        </w:numPr>
        <w:tabs>
          <w:tab w:val="left" w:pos="1418"/>
        </w:tabs>
        <w:spacing w:line="100" w:lineRule="atLeast"/>
        <w:ind w:left="567" w:hanging="11"/>
        <w:jc w:val="both"/>
        <w:rPr>
          <w:rFonts w:ascii="Calibri" w:hAnsi="Calibri" w:cs="Calibri"/>
          <w:bCs/>
          <w:spacing w:val="-3"/>
        </w:rPr>
      </w:pPr>
      <w:r>
        <w:rPr>
          <w:rFonts w:asciiTheme="minorHAnsi" w:hAnsiTheme="minorHAnsi" w:cstheme="minorHAnsi"/>
          <w:szCs w:val="20"/>
        </w:rPr>
        <w:t>E</w:t>
      </w:r>
      <w:r w:rsidR="00352362" w:rsidRPr="00352362">
        <w:rPr>
          <w:rFonts w:asciiTheme="minorHAnsi" w:hAnsiTheme="minorHAnsi" w:cstheme="minorHAnsi"/>
          <w:szCs w:val="20"/>
        </w:rPr>
        <w:t>fetuar o pagamento à Contratada</w:t>
      </w:r>
      <w:r w:rsidR="00352362" w:rsidRPr="00352362">
        <w:rPr>
          <w:rFonts w:asciiTheme="minorHAnsi" w:hAnsiTheme="minorHAnsi" w:cstheme="minorHAnsi"/>
          <w:b/>
          <w:szCs w:val="20"/>
        </w:rPr>
        <w:t xml:space="preserve"> </w:t>
      </w:r>
      <w:r w:rsidR="00352362" w:rsidRPr="00352362">
        <w:rPr>
          <w:rFonts w:asciiTheme="minorHAnsi" w:hAnsiTheme="minorHAnsi" w:cstheme="minorHAnsi"/>
          <w:szCs w:val="20"/>
        </w:rPr>
        <w:t>no valor correspondente ao fornecimento do objeto, no prazo e forma estabe</w:t>
      </w:r>
      <w:r w:rsidR="00280063">
        <w:rPr>
          <w:rFonts w:asciiTheme="minorHAnsi" w:hAnsiTheme="minorHAnsi" w:cstheme="minorHAnsi"/>
          <w:szCs w:val="20"/>
        </w:rPr>
        <w:t>lecidos n</w:t>
      </w:r>
      <w:r w:rsidR="008250DA">
        <w:rPr>
          <w:rFonts w:asciiTheme="minorHAnsi" w:hAnsiTheme="minorHAnsi" w:cstheme="minorHAnsi"/>
          <w:szCs w:val="20"/>
        </w:rPr>
        <w:t xml:space="preserve">este </w:t>
      </w:r>
      <w:r w:rsidR="00520CA1">
        <w:rPr>
          <w:rFonts w:asciiTheme="minorHAnsi" w:hAnsiTheme="minorHAnsi" w:cstheme="minorHAnsi"/>
          <w:szCs w:val="20"/>
        </w:rPr>
        <w:t>i</w:t>
      </w:r>
      <w:r w:rsidR="008250DA">
        <w:rPr>
          <w:rFonts w:asciiTheme="minorHAnsi" w:hAnsiTheme="minorHAnsi" w:cstheme="minorHAnsi"/>
          <w:szCs w:val="20"/>
        </w:rPr>
        <w:t>nstrumento</w:t>
      </w:r>
      <w:r w:rsidR="00280063">
        <w:rPr>
          <w:rFonts w:asciiTheme="minorHAnsi" w:hAnsiTheme="minorHAnsi" w:cstheme="minorHAnsi"/>
          <w:szCs w:val="20"/>
        </w:rPr>
        <w:t>.</w:t>
      </w:r>
    </w:p>
    <w:p w:rsidR="00352362" w:rsidRPr="0016522F" w:rsidRDefault="00352362" w:rsidP="00352362">
      <w:pPr>
        <w:autoSpaceDE w:val="0"/>
        <w:spacing w:line="100" w:lineRule="atLeast"/>
        <w:ind w:left="567"/>
        <w:jc w:val="both"/>
        <w:rPr>
          <w:rFonts w:ascii="Calibri" w:hAnsi="Calibri" w:cs="Calibri"/>
          <w:bCs/>
          <w:spacing w:val="-3"/>
        </w:rPr>
      </w:pPr>
    </w:p>
    <w:p w:rsidR="00352362" w:rsidRDefault="00352362" w:rsidP="008250DA">
      <w:pPr>
        <w:pStyle w:val="PargrafodaLista"/>
        <w:numPr>
          <w:ilvl w:val="1"/>
          <w:numId w:val="12"/>
        </w:numPr>
        <w:autoSpaceDE w:val="0"/>
        <w:spacing w:line="100" w:lineRule="atLeast"/>
        <w:ind w:left="567" w:hanging="567"/>
        <w:jc w:val="both"/>
        <w:rPr>
          <w:rFonts w:ascii="Calibri" w:hAnsi="Calibri" w:cs="Calibri"/>
          <w:b/>
        </w:rPr>
      </w:pPr>
      <w:r w:rsidRPr="00280063">
        <w:rPr>
          <w:rFonts w:ascii="Calibri" w:hAnsi="Calibri" w:cs="Calibri"/>
          <w:b/>
        </w:rPr>
        <w:t xml:space="preserve"> </w:t>
      </w:r>
      <w:r w:rsidRPr="00280063">
        <w:rPr>
          <w:rFonts w:ascii="Calibri" w:hAnsi="Calibri" w:cs="Calibri"/>
        </w:rPr>
        <w:t>Compete à</w:t>
      </w:r>
      <w:r w:rsidRPr="00280063">
        <w:rPr>
          <w:rFonts w:ascii="Calibri" w:hAnsi="Calibri" w:cs="Calibri"/>
          <w:b/>
        </w:rPr>
        <w:t xml:space="preserve"> CONTRATADA:</w:t>
      </w:r>
    </w:p>
    <w:p w:rsidR="00280063" w:rsidRDefault="00280063" w:rsidP="00280063">
      <w:pPr>
        <w:pStyle w:val="PargrafodaLista"/>
        <w:autoSpaceDE w:val="0"/>
        <w:spacing w:line="100" w:lineRule="atLeast"/>
        <w:ind w:left="567"/>
        <w:jc w:val="both"/>
        <w:rPr>
          <w:rFonts w:ascii="Calibri" w:hAnsi="Calibri" w:cs="Calibri"/>
          <w:b/>
        </w:rPr>
      </w:pPr>
    </w:p>
    <w:p w:rsidR="00352362" w:rsidRPr="00280063" w:rsidRDefault="00352362" w:rsidP="008250DA">
      <w:pPr>
        <w:pStyle w:val="PargrafodaLista"/>
        <w:numPr>
          <w:ilvl w:val="2"/>
          <w:numId w:val="12"/>
        </w:numPr>
        <w:tabs>
          <w:tab w:val="left" w:pos="1134"/>
        </w:tabs>
        <w:autoSpaceDE w:val="0"/>
        <w:spacing w:line="100" w:lineRule="atLeast"/>
        <w:ind w:left="567" w:firstLine="0"/>
        <w:jc w:val="both"/>
        <w:rPr>
          <w:rFonts w:ascii="Calibri" w:hAnsi="Calibri" w:cs="Calibri"/>
          <w:b/>
        </w:rPr>
      </w:pPr>
      <w:r w:rsidRPr="00280063">
        <w:rPr>
          <w:rFonts w:ascii="Calibri" w:eastAsia="TimesNewRomanPSMT" w:hAnsi="Calibri" w:cs="Calibri"/>
          <w:lang w:eastAsia="pt-BR" w:bidi="pt-BR"/>
        </w:rPr>
        <w:t xml:space="preserve"> Entregar o objeto nos termos definidos neste instrumento;</w:t>
      </w:r>
    </w:p>
    <w:p w:rsidR="00280063" w:rsidRPr="00280063" w:rsidRDefault="00280063" w:rsidP="00280063">
      <w:pPr>
        <w:pStyle w:val="PargrafodaLista"/>
        <w:tabs>
          <w:tab w:val="left" w:pos="1134"/>
        </w:tabs>
        <w:autoSpaceDE w:val="0"/>
        <w:spacing w:line="100" w:lineRule="atLeast"/>
        <w:ind w:left="567"/>
        <w:jc w:val="both"/>
        <w:rPr>
          <w:rFonts w:ascii="Calibri" w:hAnsi="Calibri" w:cs="Calibri"/>
          <w:b/>
        </w:rPr>
      </w:pPr>
    </w:p>
    <w:p w:rsidR="00352362" w:rsidRPr="00280063" w:rsidRDefault="00280063" w:rsidP="008250DA">
      <w:pPr>
        <w:pStyle w:val="PargrafodaLista"/>
        <w:numPr>
          <w:ilvl w:val="2"/>
          <w:numId w:val="12"/>
        </w:numPr>
        <w:tabs>
          <w:tab w:val="left" w:pos="1134"/>
        </w:tabs>
        <w:autoSpaceDE w:val="0"/>
        <w:spacing w:line="100" w:lineRule="atLeast"/>
        <w:ind w:left="567" w:firstLine="0"/>
        <w:jc w:val="both"/>
        <w:rPr>
          <w:rFonts w:ascii="Calibri" w:hAnsi="Calibri" w:cs="Calibri"/>
          <w:b/>
        </w:rPr>
      </w:pPr>
      <w:r>
        <w:rPr>
          <w:rFonts w:ascii="Calibri" w:eastAsia="TimesNewRomanPSMT" w:hAnsi="Calibri" w:cs="Calibri"/>
          <w:lang w:val="pt-PT"/>
        </w:rPr>
        <w:t xml:space="preserve"> </w:t>
      </w:r>
      <w:r w:rsidR="00352362" w:rsidRPr="00280063">
        <w:rPr>
          <w:rFonts w:ascii="Calibri" w:eastAsia="TimesNewRomanPSMT" w:hAnsi="Calibri" w:cs="Calibri"/>
          <w:lang w:val="pt-PT"/>
        </w:rPr>
        <w:t xml:space="preserve">Suportar </w:t>
      </w:r>
      <w:r w:rsidR="00352362" w:rsidRPr="00280063">
        <w:rPr>
          <w:rFonts w:ascii="Calibri" w:hAnsi="Calibri" w:cs="Calibri"/>
          <w:lang w:val="pt-PT"/>
        </w:rPr>
        <w:t xml:space="preserve">todos os custos de fornecimentos, sendo de sua exclusiva responsabilidade a quitação das obrigações tributárias (diretas ou indiretas), previdenciárias, trabalhistas (inclusive transporte e refeição), securitárias, taxas, fretes, transportes e equipamentos que incidam ou venham a incidir sobre o Objeto deste Termo de Referência; </w:t>
      </w:r>
    </w:p>
    <w:p w:rsidR="00280063" w:rsidRPr="00280063" w:rsidRDefault="00280063" w:rsidP="00280063">
      <w:pPr>
        <w:pStyle w:val="PargrafodaLista"/>
        <w:rPr>
          <w:rFonts w:ascii="Calibri" w:hAnsi="Calibri" w:cs="Calibri"/>
          <w:b/>
        </w:rPr>
      </w:pPr>
    </w:p>
    <w:p w:rsidR="00352362" w:rsidRPr="00280063" w:rsidRDefault="00280063" w:rsidP="008250DA">
      <w:pPr>
        <w:pStyle w:val="PargrafodaLista"/>
        <w:numPr>
          <w:ilvl w:val="2"/>
          <w:numId w:val="12"/>
        </w:numPr>
        <w:tabs>
          <w:tab w:val="left" w:pos="1134"/>
        </w:tabs>
        <w:autoSpaceDE w:val="0"/>
        <w:spacing w:line="100" w:lineRule="atLeast"/>
        <w:ind w:left="567" w:firstLine="0"/>
        <w:jc w:val="both"/>
        <w:rPr>
          <w:rFonts w:ascii="Calibri" w:hAnsi="Calibri" w:cs="Calibri"/>
          <w:b/>
        </w:rPr>
      </w:pPr>
      <w:r>
        <w:rPr>
          <w:rFonts w:ascii="Calibri" w:hAnsi="Calibri" w:cs="Calibri"/>
        </w:rPr>
        <w:t xml:space="preserve"> </w:t>
      </w:r>
      <w:r w:rsidR="00352362" w:rsidRPr="00280063">
        <w:rPr>
          <w:rFonts w:ascii="Calibri" w:hAnsi="Calibri" w:cs="Calibri"/>
        </w:rPr>
        <w:t xml:space="preserve">Suportar todos e quaisquer compromissos e ônus assumidos com terceiros, ainda que vinculados à execução, integral ou não, ou inexecução </w:t>
      </w:r>
      <w:r w:rsidR="00352362" w:rsidRPr="00280063">
        <w:rPr>
          <w:rFonts w:ascii="Calibri" w:hAnsi="Calibri" w:cs="Calibri"/>
          <w:lang w:val="pt-PT"/>
        </w:rPr>
        <w:t>deste Termo de Referência</w:t>
      </w:r>
      <w:r w:rsidR="00352362" w:rsidRPr="00280063">
        <w:rPr>
          <w:rFonts w:ascii="Calibri" w:hAnsi="Calibri" w:cs="Calibri"/>
        </w:rPr>
        <w:t>, bem como por qualquer dano causado em decorrência de seu ato, de seus empregados, prepostos ou subordinados;</w:t>
      </w:r>
    </w:p>
    <w:p w:rsidR="00280063" w:rsidRPr="00280063" w:rsidRDefault="00280063" w:rsidP="00280063">
      <w:pPr>
        <w:pStyle w:val="PargrafodaLista"/>
        <w:rPr>
          <w:rFonts w:ascii="Calibri" w:hAnsi="Calibri" w:cs="Calibri"/>
          <w:b/>
        </w:rPr>
      </w:pPr>
    </w:p>
    <w:p w:rsidR="00352362" w:rsidRPr="00512626" w:rsidRDefault="00280063" w:rsidP="008250DA">
      <w:pPr>
        <w:pStyle w:val="PargrafodaLista"/>
        <w:numPr>
          <w:ilvl w:val="2"/>
          <w:numId w:val="12"/>
        </w:numPr>
        <w:tabs>
          <w:tab w:val="left" w:pos="1134"/>
        </w:tabs>
        <w:autoSpaceDE w:val="0"/>
        <w:spacing w:line="100" w:lineRule="atLeast"/>
        <w:ind w:left="567" w:firstLine="0"/>
        <w:jc w:val="both"/>
        <w:rPr>
          <w:rFonts w:ascii="Calibri" w:hAnsi="Calibri" w:cs="Calibri"/>
          <w:b/>
        </w:rPr>
      </w:pPr>
      <w:r>
        <w:rPr>
          <w:rFonts w:ascii="Calibri" w:hAnsi="Calibri" w:cs="Calibri"/>
        </w:rPr>
        <w:t xml:space="preserve"> </w:t>
      </w:r>
      <w:r w:rsidR="00352362" w:rsidRPr="00280063">
        <w:rPr>
          <w:rFonts w:ascii="Calibri" w:hAnsi="Calibri" w:cs="Calibri"/>
        </w:rPr>
        <w:t>Apresentar a nota fiscal</w:t>
      </w:r>
      <w:r w:rsidR="003274EE">
        <w:rPr>
          <w:rFonts w:ascii="Calibri" w:hAnsi="Calibri" w:cs="Calibri"/>
        </w:rPr>
        <w:t>/fatura</w:t>
      </w:r>
      <w:r w:rsidR="00352362" w:rsidRPr="00280063">
        <w:rPr>
          <w:rFonts w:ascii="Calibri" w:hAnsi="Calibri" w:cs="Calibri"/>
        </w:rPr>
        <w:t xml:space="preserve"> referente ao fornecimento;</w:t>
      </w:r>
    </w:p>
    <w:p w:rsidR="00512626" w:rsidRPr="00512626" w:rsidRDefault="00512626" w:rsidP="00512626">
      <w:pPr>
        <w:pStyle w:val="PargrafodaLista"/>
        <w:rPr>
          <w:rFonts w:ascii="Calibri" w:hAnsi="Calibri" w:cs="Calibri"/>
          <w:b/>
        </w:rPr>
      </w:pPr>
    </w:p>
    <w:p w:rsidR="00352362" w:rsidRPr="00512626" w:rsidRDefault="00512626" w:rsidP="008250DA">
      <w:pPr>
        <w:pStyle w:val="PargrafodaLista"/>
        <w:numPr>
          <w:ilvl w:val="2"/>
          <w:numId w:val="12"/>
        </w:numPr>
        <w:tabs>
          <w:tab w:val="left" w:pos="1134"/>
        </w:tabs>
        <w:autoSpaceDE w:val="0"/>
        <w:spacing w:line="100" w:lineRule="atLeast"/>
        <w:ind w:left="567" w:firstLine="0"/>
        <w:jc w:val="both"/>
        <w:rPr>
          <w:rFonts w:ascii="Calibri" w:hAnsi="Calibri" w:cs="Calibri"/>
          <w:b/>
        </w:rPr>
      </w:pPr>
      <w:r>
        <w:rPr>
          <w:rFonts w:ascii="Calibri" w:eastAsia="TimesNewRomanPSMT" w:hAnsi="Calibri" w:cs="Calibri"/>
        </w:rPr>
        <w:t xml:space="preserve"> </w:t>
      </w:r>
      <w:r w:rsidR="00352362" w:rsidRPr="00512626">
        <w:rPr>
          <w:rFonts w:ascii="Calibri" w:eastAsia="TimesNewRomanPSMT" w:hAnsi="Calibri" w:cs="Calibri"/>
        </w:rPr>
        <w:t xml:space="preserve">Não transferir a outrem, no todo ou em parte, o objeto </w:t>
      </w:r>
      <w:r w:rsidR="00352362" w:rsidRPr="00512626">
        <w:rPr>
          <w:rFonts w:ascii="Calibri" w:hAnsi="Calibri" w:cs="Calibri"/>
          <w:lang w:val="pt-PT"/>
        </w:rPr>
        <w:t>deste Termo de Referência</w:t>
      </w:r>
      <w:r w:rsidR="00352362" w:rsidRPr="00512626">
        <w:rPr>
          <w:rFonts w:ascii="Calibri" w:eastAsia="TimesNewRomanPSMT" w:hAnsi="Calibri" w:cs="Calibri"/>
        </w:rPr>
        <w:t>;</w:t>
      </w:r>
    </w:p>
    <w:p w:rsidR="00512626" w:rsidRPr="00512626" w:rsidRDefault="00512626" w:rsidP="00512626">
      <w:pPr>
        <w:pStyle w:val="PargrafodaLista"/>
        <w:rPr>
          <w:rFonts w:ascii="Calibri" w:hAnsi="Calibri" w:cs="Calibri"/>
          <w:b/>
        </w:rPr>
      </w:pPr>
    </w:p>
    <w:p w:rsidR="00352362" w:rsidRPr="00512626" w:rsidRDefault="00512626" w:rsidP="008250DA">
      <w:pPr>
        <w:pStyle w:val="PargrafodaLista"/>
        <w:numPr>
          <w:ilvl w:val="2"/>
          <w:numId w:val="12"/>
        </w:numPr>
        <w:tabs>
          <w:tab w:val="left" w:pos="1134"/>
        </w:tabs>
        <w:autoSpaceDE w:val="0"/>
        <w:spacing w:line="100" w:lineRule="atLeast"/>
        <w:ind w:left="567" w:firstLine="0"/>
        <w:jc w:val="both"/>
        <w:rPr>
          <w:rFonts w:ascii="Calibri" w:hAnsi="Calibri" w:cs="Calibri"/>
          <w:b/>
        </w:rPr>
      </w:pPr>
      <w:r>
        <w:rPr>
          <w:rFonts w:ascii="Calibri" w:hAnsi="Calibri" w:cs="Calibri"/>
        </w:rPr>
        <w:lastRenderedPageBreak/>
        <w:t xml:space="preserve"> </w:t>
      </w:r>
      <w:r w:rsidR="00352362" w:rsidRPr="00512626">
        <w:rPr>
          <w:rFonts w:ascii="Calibri" w:hAnsi="Calibri" w:cs="Calibri"/>
        </w:rPr>
        <w:t>Manter-se durante toda a execução do Contrato em situação regular perante as Fazendas Federal e Estadual, a Seguridade Social e o Fundo de Garantia por Tempo de Serviço (FGTS);</w:t>
      </w:r>
    </w:p>
    <w:p w:rsidR="00512626" w:rsidRPr="00512626" w:rsidRDefault="00512626" w:rsidP="00512626">
      <w:pPr>
        <w:pStyle w:val="PargrafodaLista"/>
        <w:rPr>
          <w:rFonts w:ascii="Calibri" w:hAnsi="Calibri" w:cs="Calibri"/>
          <w:b/>
        </w:rPr>
      </w:pPr>
    </w:p>
    <w:p w:rsidR="00352362" w:rsidRPr="00512626" w:rsidRDefault="00512626" w:rsidP="008250DA">
      <w:pPr>
        <w:pStyle w:val="PargrafodaLista"/>
        <w:numPr>
          <w:ilvl w:val="2"/>
          <w:numId w:val="12"/>
        </w:numPr>
        <w:tabs>
          <w:tab w:val="left" w:pos="1134"/>
        </w:tabs>
        <w:autoSpaceDE w:val="0"/>
        <w:spacing w:line="100" w:lineRule="atLeast"/>
        <w:ind w:left="567" w:firstLine="0"/>
        <w:jc w:val="both"/>
        <w:rPr>
          <w:rFonts w:ascii="Calibri" w:hAnsi="Calibri" w:cs="Calibri"/>
          <w:b/>
        </w:rPr>
      </w:pPr>
      <w:r>
        <w:rPr>
          <w:rFonts w:ascii="Calibri" w:hAnsi="Calibri" w:cs="Calibri"/>
        </w:rPr>
        <w:t xml:space="preserve"> </w:t>
      </w:r>
      <w:r w:rsidR="00352362" w:rsidRPr="00512626">
        <w:rPr>
          <w:rFonts w:ascii="Calibri" w:hAnsi="Calibri" w:cs="Calibri"/>
        </w:rPr>
        <w:t xml:space="preserve">Se for o caso, efetuar, sem nenhum ônus para o CONTRATANTE, a anotação de responsabilidade técnica junto </w:t>
      </w:r>
      <w:proofErr w:type="gramStart"/>
      <w:r w:rsidR="00352362" w:rsidRPr="00512626">
        <w:rPr>
          <w:rFonts w:ascii="Calibri" w:hAnsi="Calibri" w:cs="Calibri"/>
        </w:rPr>
        <w:t>à(</w:t>
      </w:r>
      <w:proofErr w:type="gramEnd"/>
      <w:r w:rsidR="00352362" w:rsidRPr="00512626">
        <w:rPr>
          <w:rFonts w:ascii="Calibri" w:hAnsi="Calibri" w:cs="Calibri"/>
        </w:rPr>
        <w:t>s) entidade(s) responsável(</w:t>
      </w:r>
      <w:proofErr w:type="spellStart"/>
      <w:r w:rsidR="00352362" w:rsidRPr="00512626">
        <w:rPr>
          <w:rFonts w:ascii="Calibri" w:hAnsi="Calibri" w:cs="Calibri"/>
        </w:rPr>
        <w:t>is</w:t>
      </w:r>
      <w:proofErr w:type="spellEnd"/>
      <w:r w:rsidR="00352362" w:rsidRPr="00512626">
        <w:rPr>
          <w:rFonts w:ascii="Calibri" w:hAnsi="Calibri" w:cs="Calibri"/>
        </w:rPr>
        <w:t>) pela fiscalização e fazer prova de regularidade.</w:t>
      </w:r>
    </w:p>
    <w:p w:rsidR="00352362" w:rsidRPr="0016522F" w:rsidRDefault="00352362" w:rsidP="00352362">
      <w:pPr>
        <w:spacing w:line="100" w:lineRule="atLeast"/>
        <w:jc w:val="both"/>
        <w:rPr>
          <w:rFonts w:ascii="Calibri" w:hAnsi="Calibri" w:cs="Calibri"/>
          <w:bCs/>
        </w:rPr>
      </w:pPr>
    </w:p>
    <w:p w:rsidR="00352362" w:rsidRPr="00512626" w:rsidRDefault="00352362" w:rsidP="008250DA">
      <w:pPr>
        <w:pStyle w:val="PargrafodaLista"/>
        <w:numPr>
          <w:ilvl w:val="1"/>
          <w:numId w:val="12"/>
        </w:numPr>
        <w:tabs>
          <w:tab w:val="left" w:pos="567"/>
        </w:tabs>
        <w:spacing w:line="100" w:lineRule="atLeast"/>
        <w:ind w:left="0" w:firstLine="0"/>
        <w:jc w:val="both"/>
        <w:rPr>
          <w:rFonts w:ascii="Calibri" w:hAnsi="Calibri" w:cs="Calibri"/>
          <w:b/>
        </w:rPr>
      </w:pPr>
      <w:r w:rsidRPr="00512626">
        <w:rPr>
          <w:rFonts w:ascii="Calibri" w:hAnsi="Calibri" w:cs="Calibri"/>
          <w:b/>
        </w:rPr>
        <w:t xml:space="preserve"> A CONTRATADA assume a responsabilidade por:</w:t>
      </w:r>
    </w:p>
    <w:p w:rsidR="00352362" w:rsidRPr="0016522F" w:rsidRDefault="00352362" w:rsidP="00352362">
      <w:pPr>
        <w:spacing w:line="100" w:lineRule="atLeast"/>
        <w:jc w:val="both"/>
        <w:rPr>
          <w:rFonts w:ascii="Calibri" w:hAnsi="Calibri" w:cs="Calibri"/>
        </w:rPr>
      </w:pPr>
    </w:p>
    <w:p w:rsidR="00352362" w:rsidRPr="00512626" w:rsidRDefault="00352362" w:rsidP="008250DA">
      <w:pPr>
        <w:pStyle w:val="PargrafodaLista"/>
        <w:numPr>
          <w:ilvl w:val="2"/>
          <w:numId w:val="12"/>
        </w:numPr>
        <w:tabs>
          <w:tab w:val="left" w:pos="1134"/>
          <w:tab w:val="left" w:pos="1276"/>
        </w:tabs>
        <w:autoSpaceDE w:val="0"/>
        <w:ind w:left="567" w:firstLine="0"/>
        <w:jc w:val="both"/>
        <w:rPr>
          <w:rFonts w:ascii="Calibri" w:hAnsi="Calibri" w:cs="Calibri"/>
          <w:bCs/>
        </w:rPr>
      </w:pPr>
      <w:r w:rsidRPr="00512626">
        <w:rPr>
          <w:rFonts w:ascii="Calibri" w:hAnsi="Calibri" w:cs="Calibri"/>
          <w:bCs/>
        </w:rPr>
        <w:t xml:space="preserve"> </w:t>
      </w:r>
      <w:r w:rsidRPr="00512626">
        <w:rPr>
          <w:rFonts w:ascii="Calibri" w:hAnsi="Calibri" w:cs="Calibri"/>
        </w:rPr>
        <w:t>Todos os encargos trabalhistas, previdenciários e obrigações sociais previstos na legislação social e trabalhista em vigor, obrigando-se a saldá-los na época própria, vez que seus empregados não manterão qua</w:t>
      </w:r>
      <w:r w:rsidR="00947F9A" w:rsidRPr="00512626">
        <w:rPr>
          <w:rFonts w:ascii="Calibri" w:hAnsi="Calibri" w:cs="Calibri"/>
        </w:rPr>
        <w:t>lquer vínculo com o CONTRATANTE.</w:t>
      </w:r>
    </w:p>
    <w:p w:rsidR="00512626" w:rsidRPr="00512626" w:rsidRDefault="00512626" w:rsidP="00512626">
      <w:pPr>
        <w:pStyle w:val="PargrafodaLista"/>
        <w:tabs>
          <w:tab w:val="left" w:pos="1134"/>
          <w:tab w:val="left" w:pos="1276"/>
        </w:tabs>
        <w:autoSpaceDE w:val="0"/>
        <w:ind w:left="567"/>
        <w:jc w:val="both"/>
        <w:rPr>
          <w:rFonts w:ascii="Calibri" w:hAnsi="Calibri" w:cs="Calibri"/>
          <w:bCs/>
        </w:rPr>
      </w:pPr>
    </w:p>
    <w:p w:rsidR="00352362" w:rsidRPr="00512626" w:rsidRDefault="00352362" w:rsidP="008250DA">
      <w:pPr>
        <w:pStyle w:val="PargrafodaLista"/>
        <w:numPr>
          <w:ilvl w:val="2"/>
          <w:numId w:val="12"/>
        </w:numPr>
        <w:tabs>
          <w:tab w:val="left" w:pos="1134"/>
          <w:tab w:val="left" w:pos="1276"/>
        </w:tabs>
        <w:autoSpaceDE w:val="0"/>
        <w:ind w:left="567" w:firstLine="0"/>
        <w:jc w:val="both"/>
        <w:rPr>
          <w:rFonts w:ascii="Calibri" w:hAnsi="Calibri" w:cs="Calibri"/>
          <w:bCs/>
        </w:rPr>
      </w:pPr>
      <w:r w:rsidRPr="00512626">
        <w:rPr>
          <w:rFonts w:ascii="Calibri" w:hAnsi="Calibri" w:cs="Calibri"/>
        </w:rPr>
        <w:t>Todas as providências e obrigações estabelecidas na legislação específica de acidentes de trabalho, quando, em ocorrência da espécie, foram vítimas seus empregad</w:t>
      </w:r>
      <w:r w:rsidR="00060497" w:rsidRPr="00512626">
        <w:rPr>
          <w:rFonts w:ascii="Calibri" w:hAnsi="Calibri" w:cs="Calibri"/>
        </w:rPr>
        <w:t>os durante a execução do Objeto.</w:t>
      </w:r>
    </w:p>
    <w:p w:rsidR="00352362" w:rsidRPr="0016522F" w:rsidRDefault="00352362" w:rsidP="00352362">
      <w:pPr>
        <w:autoSpaceDE w:val="0"/>
        <w:jc w:val="both"/>
        <w:rPr>
          <w:rFonts w:ascii="Calibri" w:hAnsi="Calibri" w:cs="Calibri"/>
        </w:rPr>
      </w:pPr>
    </w:p>
    <w:p w:rsidR="00352362" w:rsidRPr="00512626" w:rsidRDefault="00352362" w:rsidP="008250DA">
      <w:pPr>
        <w:pStyle w:val="PargrafodaLista"/>
        <w:numPr>
          <w:ilvl w:val="1"/>
          <w:numId w:val="12"/>
        </w:numPr>
        <w:tabs>
          <w:tab w:val="left" w:pos="567"/>
        </w:tabs>
        <w:autoSpaceDE w:val="0"/>
        <w:ind w:left="0" w:firstLine="0"/>
        <w:jc w:val="both"/>
        <w:rPr>
          <w:rFonts w:ascii="Calibri" w:hAnsi="Calibri" w:cs="Calibri"/>
        </w:rPr>
      </w:pPr>
      <w:r w:rsidRPr="00512626">
        <w:rPr>
          <w:rFonts w:ascii="Calibri" w:eastAsia="TimesNewRomanPSMT" w:hAnsi="Calibri" w:cs="Calibri"/>
        </w:rPr>
        <w:tab/>
        <w:t xml:space="preserve">Eventual </w:t>
      </w:r>
      <w:r w:rsidRPr="00512626">
        <w:rPr>
          <w:rFonts w:ascii="Calibri" w:hAnsi="Calibri" w:cs="Calibri"/>
        </w:rPr>
        <w:t xml:space="preserve">inadimplência da CONTRATADA com referência aos encargos estabelecidos neste subitem não transfere a responsabilidade por seu pagamento ao CONTRATANTE, nem pode onerar o Objeto </w:t>
      </w:r>
      <w:r w:rsidRPr="00512626">
        <w:rPr>
          <w:rFonts w:ascii="Calibri" w:hAnsi="Calibri" w:cs="Calibri"/>
          <w:lang w:val="pt-PT"/>
        </w:rPr>
        <w:t>deste Termo de Referência</w:t>
      </w:r>
      <w:r w:rsidRPr="00512626">
        <w:rPr>
          <w:rFonts w:ascii="Calibri" w:hAnsi="Calibri" w:cs="Calibri"/>
        </w:rPr>
        <w:t>, razão pela qual a CONTRATADA renuncia expressamente a qualquer vínculo de solidariedade, ativa ou passiva, com ao CONTRATANTE.</w:t>
      </w:r>
    </w:p>
    <w:p w:rsidR="00352362" w:rsidRPr="0016522F" w:rsidRDefault="00352362" w:rsidP="00352362">
      <w:pPr>
        <w:autoSpaceDE w:val="0"/>
        <w:jc w:val="both"/>
        <w:rPr>
          <w:rFonts w:ascii="Calibri" w:hAnsi="Calibri" w:cs="Calibri"/>
          <w:bCs/>
        </w:rPr>
      </w:pPr>
    </w:p>
    <w:p w:rsidR="00352362" w:rsidRPr="00512626" w:rsidRDefault="00352362" w:rsidP="008250DA">
      <w:pPr>
        <w:pStyle w:val="PargrafodaLista"/>
        <w:numPr>
          <w:ilvl w:val="1"/>
          <w:numId w:val="12"/>
        </w:numPr>
        <w:tabs>
          <w:tab w:val="left" w:pos="567"/>
        </w:tabs>
        <w:autoSpaceDE w:val="0"/>
        <w:ind w:left="0" w:firstLine="0"/>
        <w:jc w:val="both"/>
        <w:rPr>
          <w:rFonts w:ascii="Calibri" w:hAnsi="Calibri" w:cs="Calibri"/>
          <w:b/>
        </w:rPr>
      </w:pPr>
      <w:r w:rsidRPr="00512626">
        <w:rPr>
          <w:rFonts w:ascii="Calibri" w:hAnsi="Calibri" w:cs="Calibri"/>
          <w:b/>
        </w:rPr>
        <w:t>É vedado à CONTRATADA:</w:t>
      </w:r>
    </w:p>
    <w:p w:rsidR="00352362" w:rsidRPr="0016522F" w:rsidRDefault="00352362" w:rsidP="00352362">
      <w:pPr>
        <w:autoSpaceDE w:val="0"/>
        <w:ind w:left="851"/>
        <w:jc w:val="both"/>
        <w:rPr>
          <w:rFonts w:ascii="Calibri" w:hAnsi="Calibri" w:cs="Calibri"/>
          <w:bCs/>
        </w:rPr>
      </w:pPr>
    </w:p>
    <w:p w:rsidR="00352362" w:rsidRDefault="00352362" w:rsidP="008250DA">
      <w:pPr>
        <w:pStyle w:val="PargrafodaLista"/>
        <w:numPr>
          <w:ilvl w:val="2"/>
          <w:numId w:val="12"/>
        </w:numPr>
        <w:tabs>
          <w:tab w:val="left" w:pos="567"/>
        </w:tabs>
        <w:autoSpaceDE w:val="0"/>
        <w:ind w:left="567" w:firstLine="0"/>
        <w:jc w:val="both"/>
        <w:rPr>
          <w:rFonts w:ascii="Calibri" w:hAnsi="Calibri" w:cs="Calibri"/>
        </w:rPr>
      </w:pPr>
      <w:r w:rsidRPr="00512626">
        <w:rPr>
          <w:rFonts w:ascii="Calibri" w:hAnsi="Calibri" w:cs="Calibri"/>
        </w:rPr>
        <w:t xml:space="preserve">Veicular publicidade acerca </w:t>
      </w:r>
      <w:r w:rsidRPr="00512626">
        <w:rPr>
          <w:rFonts w:ascii="Calibri" w:hAnsi="Calibri" w:cs="Calibri"/>
          <w:lang w:val="pt-PT"/>
        </w:rPr>
        <w:t>deste Termo de Referência</w:t>
      </w:r>
      <w:r w:rsidRPr="00512626">
        <w:rPr>
          <w:rFonts w:ascii="Calibri" w:hAnsi="Calibri" w:cs="Calibri"/>
        </w:rPr>
        <w:t>, salvo se obtida expressa autorização escrita do CONTRATANTE; e</w:t>
      </w:r>
    </w:p>
    <w:p w:rsidR="009E4DFD" w:rsidRDefault="009E4DFD" w:rsidP="009E4DFD">
      <w:pPr>
        <w:pStyle w:val="PargrafodaLista"/>
        <w:tabs>
          <w:tab w:val="left" w:pos="567"/>
        </w:tabs>
        <w:autoSpaceDE w:val="0"/>
        <w:ind w:left="567"/>
        <w:jc w:val="both"/>
        <w:rPr>
          <w:rFonts w:ascii="Calibri" w:hAnsi="Calibri" w:cs="Calibri"/>
        </w:rPr>
      </w:pPr>
    </w:p>
    <w:p w:rsidR="00352362" w:rsidRDefault="00352362" w:rsidP="008250DA">
      <w:pPr>
        <w:pStyle w:val="PargrafodaLista"/>
        <w:numPr>
          <w:ilvl w:val="2"/>
          <w:numId w:val="12"/>
        </w:numPr>
        <w:tabs>
          <w:tab w:val="left" w:pos="567"/>
        </w:tabs>
        <w:autoSpaceDE w:val="0"/>
        <w:ind w:left="567" w:firstLine="0"/>
        <w:jc w:val="both"/>
        <w:rPr>
          <w:rFonts w:ascii="Calibri" w:hAnsi="Calibri" w:cs="Calibri"/>
        </w:rPr>
      </w:pPr>
      <w:r w:rsidRPr="009E4DFD">
        <w:rPr>
          <w:rFonts w:ascii="Calibri" w:hAnsi="Calibri" w:cs="Calibri"/>
        </w:rPr>
        <w:t>Subcontratar seu objeto.</w:t>
      </w:r>
    </w:p>
    <w:p w:rsidR="004D7DEF" w:rsidRPr="009E4DFD" w:rsidRDefault="004D7DEF" w:rsidP="004D7DEF">
      <w:pPr>
        <w:pStyle w:val="PargrafodaLista"/>
        <w:tabs>
          <w:tab w:val="left" w:pos="567"/>
        </w:tabs>
        <w:autoSpaceDE w:val="0"/>
        <w:ind w:left="567"/>
        <w:jc w:val="both"/>
        <w:rPr>
          <w:rFonts w:ascii="Calibri" w:hAnsi="Calibri" w:cs="Calibri"/>
        </w:rPr>
      </w:pPr>
    </w:p>
    <w:tbl>
      <w:tblPr>
        <w:tblW w:w="9296" w:type="dxa"/>
        <w:tblLayout w:type="fixed"/>
        <w:tblCellMar>
          <w:left w:w="70" w:type="dxa"/>
          <w:right w:w="70" w:type="dxa"/>
        </w:tblCellMar>
        <w:tblLook w:val="0000" w:firstRow="0" w:lastRow="0" w:firstColumn="0" w:lastColumn="0" w:noHBand="0" w:noVBand="0"/>
      </w:tblPr>
      <w:tblGrid>
        <w:gridCol w:w="9296"/>
      </w:tblGrid>
      <w:tr w:rsidR="002814FB" w:rsidRPr="0001607E" w:rsidTr="00332F5B">
        <w:trPr>
          <w:trHeight w:val="270"/>
        </w:trPr>
        <w:tc>
          <w:tcPr>
            <w:tcW w:w="9296" w:type="dxa"/>
            <w:shd w:val="clear" w:color="auto" w:fill="D9D9D9"/>
          </w:tcPr>
          <w:p w:rsidR="002814FB" w:rsidRPr="00280063" w:rsidRDefault="002814FB" w:rsidP="00332F5B">
            <w:pPr>
              <w:pStyle w:val="PargrafodaLista"/>
              <w:numPr>
                <w:ilvl w:val="0"/>
                <w:numId w:val="12"/>
              </w:numPr>
              <w:tabs>
                <w:tab w:val="left" w:pos="72"/>
                <w:tab w:val="left" w:pos="310"/>
                <w:tab w:val="left" w:pos="530"/>
              </w:tabs>
              <w:snapToGrid w:val="0"/>
              <w:ind w:left="72" w:right="-70" w:firstLine="0"/>
              <w:rPr>
                <w:rFonts w:ascii="Calibri" w:hAnsi="Calibri" w:cs="Calibri"/>
              </w:rPr>
            </w:pPr>
            <w:r w:rsidRPr="00280063">
              <w:rPr>
                <w:rFonts w:ascii="Calibri" w:hAnsi="Calibri" w:cs="Calibri"/>
                <w:b/>
                <w:bCs/>
              </w:rPr>
              <w:t xml:space="preserve">– </w:t>
            </w:r>
            <w:r w:rsidR="004D7DEF">
              <w:rPr>
                <w:rFonts w:ascii="Calibri" w:hAnsi="Calibri" w:cs="Calibri"/>
                <w:b/>
                <w:bCs/>
              </w:rPr>
              <w:t xml:space="preserve">DO ACOMPANHAMENTO </w:t>
            </w:r>
            <w:r w:rsidR="00DB3DF4">
              <w:rPr>
                <w:rFonts w:ascii="Calibri" w:hAnsi="Calibri" w:cs="Calibri"/>
                <w:b/>
                <w:bCs/>
              </w:rPr>
              <w:t>E DA</w:t>
            </w:r>
            <w:r>
              <w:rPr>
                <w:rFonts w:ascii="Calibri" w:hAnsi="Calibri" w:cs="Calibri"/>
                <w:b/>
                <w:bCs/>
              </w:rPr>
              <w:t xml:space="preserve"> FISCALIZAÇÃO </w:t>
            </w:r>
          </w:p>
        </w:tc>
      </w:tr>
    </w:tbl>
    <w:p w:rsidR="00DB3DF4" w:rsidRDefault="00DB3DF4" w:rsidP="00DB3DF4">
      <w:pPr>
        <w:pStyle w:val="PargrafodaLista"/>
        <w:suppressAutoHyphens w:val="0"/>
        <w:ind w:left="0"/>
        <w:jc w:val="both"/>
        <w:rPr>
          <w:rFonts w:ascii="Calibri" w:hAnsi="Calibri" w:cs="Calibri"/>
        </w:rPr>
      </w:pPr>
    </w:p>
    <w:p w:rsidR="00207870" w:rsidRDefault="007B613C" w:rsidP="00DB3DF4">
      <w:pPr>
        <w:pStyle w:val="PargrafodaLista"/>
        <w:numPr>
          <w:ilvl w:val="1"/>
          <w:numId w:val="12"/>
        </w:numPr>
        <w:suppressAutoHyphens w:val="0"/>
        <w:ind w:left="0" w:firstLine="0"/>
        <w:jc w:val="both"/>
        <w:rPr>
          <w:rFonts w:ascii="Calibri" w:hAnsi="Calibri" w:cs="Calibri"/>
        </w:rPr>
      </w:pPr>
      <w:r w:rsidRPr="007B613C">
        <w:rPr>
          <w:rFonts w:ascii="Calibri" w:hAnsi="Calibri" w:cs="Calibri"/>
        </w:rPr>
        <w:t>Nos termos do art. 67 Lei nº 8.666/1993, são designados como as pessoas responsáveis pelo acompanhamento e fi</w:t>
      </w:r>
      <w:r w:rsidR="003E3CFC">
        <w:rPr>
          <w:rFonts w:ascii="Calibri" w:hAnsi="Calibri" w:cs="Calibri"/>
        </w:rPr>
        <w:t>scalização da entrega dos bens</w:t>
      </w:r>
      <w:r w:rsidRPr="007B613C">
        <w:rPr>
          <w:rFonts w:ascii="Calibri" w:hAnsi="Calibri" w:cs="Calibri"/>
        </w:rPr>
        <w:t xml:space="preserve">, </w:t>
      </w:r>
      <w:proofErr w:type="gramStart"/>
      <w:r w:rsidRPr="007B613C">
        <w:rPr>
          <w:rFonts w:ascii="Calibri" w:hAnsi="Calibri" w:cs="Calibri"/>
        </w:rPr>
        <w:t>o</w:t>
      </w:r>
      <w:r>
        <w:rPr>
          <w:rFonts w:ascii="Calibri" w:hAnsi="Calibri" w:cs="Calibri"/>
        </w:rPr>
        <w:t>(</w:t>
      </w:r>
      <w:proofErr w:type="gramEnd"/>
      <w:r>
        <w:rPr>
          <w:rFonts w:ascii="Calibri" w:hAnsi="Calibri" w:cs="Calibri"/>
        </w:rPr>
        <w:t>s)</w:t>
      </w:r>
      <w:r w:rsidRPr="007B613C">
        <w:rPr>
          <w:rFonts w:ascii="Calibri" w:hAnsi="Calibri" w:cs="Calibri"/>
        </w:rPr>
        <w:t xml:space="preserve"> Servidor</w:t>
      </w:r>
      <w:r>
        <w:rPr>
          <w:rFonts w:ascii="Calibri" w:hAnsi="Calibri" w:cs="Calibri"/>
        </w:rPr>
        <w:t xml:space="preserve">(es) </w:t>
      </w:r>
      <w:proofErr w:type="spellStart"/>
      <w:r w:rsidRPr="00B15A42">
        <w:rPr>
          <w:rFonts w:ascii="Calibri" w:hAnsi="Calibri" w:cs="Calibri"/>
          <w:color w:val="FF0000"/>
        </w:rPr>
        <w:t>xxxxxxxxxxxxxx</w:t>
      </w:r>
      <w:proofErr w:type="spellEnd"/>
      <w:r w:rsidRPr="007B613C">
        <w:rPr>
          <w:rFonts w:ascii="Calibri" w:hAnsi="Calibri" w:cs="Calibri"/>
        </w:rPr>
        <w:t>, e-mail</w:t>
      </w:r>
      <w:r w:rsidRPr="00B15A42">
        <w:rPr>
          <w:rFonts w:ascii="Calibri" w:hAnsi="Calibri" w:cs="Calibri"/>
          <w:color w:val="FF0000"/>
        </w:rPr>
        <w:t xml:space="preserve">, </w:t>
      </w:r>
      <w:hyperlink r:id="rId8" w:history="1">
        <w:proofErr w:type="spellStart"/>
        <w:r w:rsidR="00207870" w:rsidRPr="00B15A42">
          <w:rPr>
            <w:rStyle w:val="Hyperlink"/>
            <w:rFonts w:ascii="Calibri" w:hAnsi="Calibri" w:cs="Calibri"/>
            <w:color w:val="FF0000"/>
          </w:rPr>
          <w:t>xxxxxxxxxxxxxx</w:t>
        </w:r>
        <w:proofErr w:type="spellEnd"/>
      </w:hyperlink>
      <w:r w:rsidRPr="007B613C">
        <w:rPr>
          <w:rFonts w:ascii="Calibri" w:hAnsi="Calibri" w:cs="Calibri"/>
        </w:rPr>
        <w:t>, telefone, (61) 2106-</w:t>
      </w:r>
      <w:r w:rsidR="00207870" w:rsidRPr="00B15A42">
        <w:rPr>
          <w:rFonts w:ascii="Calibri" w:hAnsi="Calibri" w:cs="Calibri"/>
          <w:color w:val="FF0000"/>
        </w:rPr>
        <w:t>xxxxxx</w:t>
      </w:r>
      <w:r w:rsidR="00DB3DF4">
        <w:rPr>
          <w:rFonts w:ascii="Calibri" w:hAnsi="Calibri" w:cs="Calibri"/>
        </w:rPr>
        <w:t>.</w:t>
      </w:r>
    </w:p>
    <w:p w:rsidR="00BA2B1D" w:rsidRDefault="00BA2B1D" w:rsidP="00BA2B1D">
      <w:pPr>
        <w:pStyle w:val="PargrafodaLista"/>
        <w:suppressAutoHyphens w:val="0"/>
        <w:ind w:left="0"/>
        <w:jc w:val="both"/>
        <w:rPr>
          <w:rFonts w:ascii="Calibri" w:hAnsi="Calibri" w:cs="Calibri"/>
        </w:rPr>
      </w:pPr>
    </w:p>
    <w:p w:rsidR="002814FB" w:rsidRDefault="002814FB" w:rsidP="00DB3DF4">
      <w:pPr>
        <w:numPr>
          <w:ilvl w:val="1"/>
          <w:numId w:val="12"/>
        </w:numPr>
        <w:suppressAutoHyphens w:val="0"/>
        <w:ind w:left="0" w:firstLine="0"/>
        <w:jc w:val="both"/>
        <w:rPr>
          <w:rFonts w:ascii="Calibri" w:hAnsi="Calibri" w:cs="Calibri"/>
        </w:rPr>
      </w:pPr>
      <w:r w:rsidRPr="002814FB">
        <w:rPr>
          <w:rFonts w:ascii="Calibri" w:hAnsi="Calibri" w:cs="Calibri"/>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3E3CFC" w:rsidRPr="002814FB" w:rsidRDefault="003E3CFC" w:rsidP="003E3CFC">
      <w:pPr>
        <w:suppressAutoHyphens w:val="0"/>
        <w:jc w:val="both"/>
        <w:rPr>
          <w:rFonts w:ascii="Calibri" w:hAnsi="Calibri" w:cs="Calibri"/>
        </w:rPr>
      </w:pPr>
    </w:p>
    <w:p w:rsidR="002814FB" w:rsidRDefault="002814FB" w:rsidP="00DB3DF4">
      <w:pPr>
        <w:numPr>
          <w:ilvl w:val="1"/>
          <w:numId w:val="12"/>
        </w:numPr>
        <w:suppressAutoHyphens w:val="0"/>
        <w:ind w:left="0" w:firstLine="0"/>
        <w:jc w:val="both"/>
        <w:rPr>
          <w:rFonts w:ascii="Calibri" w:hAnsi="Calibri" w:cs="Calibri"/>
        </w:rPr>
      </w:pPr>
      <w:r w:rsidRPr="002814FB">
        <w:rPr>
          <w:rFonts w:ascii="Calibri" w:hAnsi="Calibri" w:cs="Calibri"/>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132440" w:rsidRDefault="00132440" w:rsidP="00132440">
      <w:pPr>
        <w:pStyle w:val="PargrafodaLista"/>
        <w:rPr>
          <w:rFonts w:ascii="Calibri" w:hAnsi="Calibri" w:cs="Calibri"/>
        </w:rPr>
      </w:pPr>
    </w:p>
    <w:tbl>
      <w:tblPr>
        <w:tblW w:w="9072" w:type="dxa"/>
        <w:tblLayout w:type="fixed"/>
        <w:tblCellMar>
          <w:left w:w="70" w:type="dxa"/>
          <w:right w:w="70" w:type="dxa"/>
        </w:tblCellMar>
        <w:tblLook w:val="0000" w:firstRow="0" w:lastRow="0" w:firstColumn="0" w:lastColumn="0" w:noHBand="0" w:noVBand="0"/>
      </w:tblPr>
      <w:tblGrid>
        <w:gridCol w:w="9072"/>
      </w:tblGrid>
      <w:tr w:rsidR="00D517B6" w:rsidRPr="0016522F" w:rsidTr="00132440">
        <w:tc>
          <w:tcPr>
            <w:tcW w:w="9072" w:type="dxa"/>
            <w:shd w:val="clear" w:color="auto" w:fill="D9D9D9"/>
          </w:tcPr>
          <w:p w:rsidR="00D517B6" w:rsidRPr="00CB0DCC" w:rsidRDefault="00D517B6" w:rsidP="00CB0DCC">
            <w:pPr>
              <w:pStyle w:val="PargrafodaLista"/>
              <w:numPr>
                <w:ilvl w:val="0"/>
                <w:numId w:val="12"/>
              </w:numPr>
              <w:tabs>
                <w:tab w:val="left" w:pos="356"/>
              </w:tabs>
              <w:suppressAutoHyphens w:val="0"/>
              <w:ind w:left="72" w:firstLine="0"/>
              <w:jc w:val="both"/>
              <w:rPr>
                <w:rFonts w:ascii="Calibri" w:hAnsi="Calibri" w:cs="Calibri"/>
              </w:rPr>
            </w:pPr>
            <w:r w:rsidRPr="00CB0DCC">
              <w:rPr>
                <w:rFonts w:ascii="Calibri" w:hAnsi="Calibri" w:cs="Calibri"/>
              </w:rPr>
              <w:t xml:space="preserve">– </w:t>
            </w:r>
            <w:r w:rsidR="00267AA7" w:rsidRPr="00CB0DCC">
              <w:rPr>
                <w:rFonts w:ascii="Calibri" w:hAnsi="Calibri" w:cs="Calibri"/>
                <w:b/>
              </w:rPr>
              <w:t>DO PAGAMENTO</w:t>
            </w:r>
            <w:r w:rsidRPr="00CB0DCC">
              <w:rPr>
                <w:rFonts w:ascii="Calibri" w:hAnsi="Calibri" w:cs="Calibri"/>
                <w:shd w:val="clear" w:color="auto" w:fill="D9D9D9"/>
              </w:rPr>
              <w:t xml:space="preserve"> </w:t>
            </w:r>
          </w:p>
        </w:tc>
      </w:tr>
    </w:tbl>
    <w:p w:rsidR="00915719" w:rsidRPr="00CB0DCC" w:rsidRDefault="00915719" w:rsidP="00CB0DCC">
      <w:pPr>
        <w:pStyle w:val="PargrafodaLista"/>
        <w:numPr>
          <w:ilvl w:val="1"/>
          <w:numId w:val="12"/>
        </w:numPr>
        <w:suppressAutoHyphens w:val="0"/>
        <w:spacing w:before="120" w:after="120" w:line="276" w:lineRule="auto"/>
        <w:ind w:left="0" w:firstLine="0"/>
        <w:jc w:val="both"/>
        <w:rPr>
          <w:rFonts w:asciiTheme="minorHAnsi" w:hAnsiTheme="minorHAnsi" w:cstheme="minorHAnsi"/>
          <w:color w:val="000000"/>
          <w:szCs w:val="20"/>
          <w:lang w:eastAsia="en-US"/>
        </w:rPr>
      </w:pPr>
      <w:r w:rsidRPr="00CB0DCC">
        <w:rPr>
          <w:rFonts w:ascii="Calibri" w:hAnsi="Calibri" w:cs="Calibri"/>
          <w:lang w:val="pt-PT"/>
        </w:rPr>
        <w:t>O pagamento será feito pelo CFMV, creditado em nome da Contratada, em moeda corrente nacional, mediante Ordem Bancária/depósito em conta/boleto/fatura, uma vez satisfeitas as condições estabelecidas.</w:t>
      </w:r>
    </w:p>
    <w:p w:rsidR="00F01C74" w:rsidRPr="00F01C74" w:rsidRDefault="006F021D" w:rsidP="00CB0DCC">
      <w:pPr>
        <w:pStyle w:val="PargrafodaLista"/>
        <w:numPr>
          <w:ilvl w:val="1"/>
          <w:numId w:val="12"/>
        </w:numPr>
        <w:suppressAutoHyphens w:val="0"/>
        <w:spacing w:before="120" w:after="120" w:line="276" w:lineRule="auto"/>
        <w:ind w:left="0" w:firstLine="0"/>
        <w:contextualSpacing w:val="0"/>
        <w:jc w:val="both"/>
        <w:rPr>
          <w:rFonts w:asciiTheme="minorHAnsi" w:hAnsiTheme="minorHAnsi" w:cstheme="minorHAnsi"/>
          <w:color w:val="000000"/>
          <w:szCs w:val="20"/>
          <w:lang w:eastAsia="en-US"/>
        </w:rPr>
      </w:pPr>
      <w:r w:rsidRPr="00510FAE">
        <w:rPr>
          <w:rFonts w:ascii="Calibri" w:hAnsi="Calibri" w:cs="Calibri"/>
        </w:rPr>
        <w:t xml:space="preserve">O pagamento </w:t>
      </w:r>
      <w:r w:rsidR="006747FF">
        <w:rPr>
          <w:rFonts w:ascii="Calibri" w:hAnsi="Calibri" w:cs="Calibri"/>
        </w:rPr>
        <w:t>ocorrerá no</w:t>
      </w:r>
      <w:r w:rsidR="009B7071" w:rsidRPr="009B7071">
        <w:rPr>
          <w:rFonts w:asciiTheme="minorHAnsi" w:hAnsiTheme="minorHAnsi" w:cstheme="minorHAnsi"/>
          <w:color w:val="000000"/>
          <w:szCs w:val="20"/>
          <w:lang w:eastAsia="en-US"/>
        </w:rPr>
        <w:t xml:space="preserve"> prazo máximo de até </w:t>
      </w:r>
      <w:r w:rsidR="009B7071" w:rsidRPr="009B7071">
        <w:rPr>
          <w:rFonts w:asciiTheme="minorHAnsi" w:hAnsiTheme="minorHAnsi" w:cstheme="minorHAnsi"/>
          <w:color w:val="FF0000"/>
          <w:szCs w:val="20"/>
          <w:lang w:eastAsia="en-US"/>
        </w:rPr>
        <w:t xml:space="preserve">...... </w:t>
      </w:r>
      <w:proofErr w:type="gramStart"/>
      <w:r w:rsidR="009B7071" w:rsidRPr="009B7071">
        <w:rPr>
          <w:rFonts w:asciiTheme="minorHAnsi" w:hAnsiTheme="minorHAnsi" w:cstheme="minorHAnsi"/>
          <w:color w:val="FF0000"/>
          <w:szCs w:val="20"/>
          <w:lang w:eastAsia="en-US"/>
        </w:rPr>
        <w:t>(....</w:t>
      </w:r>
      <w:proofErr w:type="gramEnd"/>
      <w:r w:rsidR="009B7071" w:rsidRPr="009B7071">
        <w:rPr>
          <w:rFonts w:asciiTheme="minorHAnsi" w:hAnsiTheme="minorHAnsi" w:cstheme="minorHAnsi"/>
          <w:color w:val="FF0000"/>
          <w:szCs w:val="20"/>
          <w:lang w:eastAsia="en-US"/>
        </w:rPr>
        <w:t xml:space="preserve">.) </w:t>
      </w:r>
      <w:proofErr w:type="gramStart"/>
      <w:r w:rsidR="00915719">
        <w:rPr>
          <w:rFonts w:asciiTheme="minorHAnsi" w:hAnsiTheme="minorHAnsi" w:cstheme="minorHAnsi"/>
          <w:color w:val="000000"/>
          <w:szCs w:val="20"/>
          <w:lang w:eastAsia="en-US"/>
        </w:rPr>
        <w:t>dias</w:t>
      </w:r>
      <w:proofErr w:type="gramEnd"/>
      <w:r w:rsidR="00156717">
        <w:rPr>
          <w:rFonts w:asciiTheme="minorHAnsi" w:hAnsiTheme="minorHAnsi" w:cstheme="minorHAnsi"/>
          <w:color w:val="000000"/>
          <w:szCs w:val="20"/>
          <w:lang w:eastAsia="en-US"/>
        </w:rPr>
        <w:t xml:space="preserve"> úteis</w:t>
      </w:r>
      <w:r w:rsidR="00915719">
        <w:rPr>
          <w:rFonts w:asciiTheme="minorHAnsi" w:hAnsiTheme="minorHAnsi" w:cstheme="minorHAnsi"/>
          <w:color w:val="000000"/>
          <w:szCs w:val="20"/>
          <w:lang w:eastAsia="en-US"/>
        </w:rPr>
        <w:t>, contados do</w:t>
      </w:r>
      <w:r w:rsidR="003153B3">
        <w:rPr>
          <w:rFonts w:asciiTheme="minorHAnsi" w:hAnsiTheme="minorHAnsi" w:cstheme="minorHAnsi"/>
          <w:color w:val="000000"/>
          <w:szCs w:val="20"/>
          <w:lang w:eastAsia="en-US"/>
        </w:rPr>
        <w:t xml:space="preserve"> recebimento definitivo</w:t>
      </w:r>
      <w:r w:rsidR="00915719">
        <w:rPr>
          <w:rFonts w:asciiTheme="minorHAnsi" w:hAnsiTheme="minorHAnsi" w:cstheme="minorHAnsi"/>
          <w:color w:val="000000"/>
          <w:szCs w:val="20"/>
          <w:lang w:eastAsia="en-US"/>
        </w:rPr>
        <w:t xml:space="preserve"> objeto</w:t>
      </w:r>
      <w:r w:rsidR="003153B3">
        <w:rPr>
          <w:rFonts w:asciiTheme="minorHAnsi" w:hAnsiTheme="minorHAnsi" w:cstheme="minorHAnsi"/>
          <w:color w:val="000000"/>
          <w:szCs w:val="20"/>
          <w:lang w:eastAsia="en-US"/>
        </w:rPr>
        <w:t>, mediante apresentação</w:t>
      </w:r>
      <w:r w:rsidR="009B7071" w:rsidRPr="009B7071">
        <w:rPr>
          <w:rFonts w:asciiTheme="minorHAnsi" w:hAnsiTheme="minorHAnsi" w:cstheme="minorHAnsi"/>
          <w:color w:val="000000"/>
          <w:szCs w:val="20"/>
        </w:rPr>
        <w:t xml:space="preserve"> da Nota Fiscal ou Fatura, </w:t>
      </w:r>
      <w:r w:rsidR="00F01C74">
        <w:rPr>
          <w:rFonts w:ascii="Calibri" w:hAnsi="Calibri" w:cs="Calibri"/>
          <w:lang w:val="pt-PT"/>
        </w:rPr>
        <w:t xml:space="preserve">devidamente </w:t>
      </w:r>
      <w:r w:rsidR="00F01C74" w:rsidRPr="00F01C74">
        <w:rPr>
          <w:rFonts w:ascii="Calibri" w:hAnsi="Calibri" w:cs="Calibri"/>
          <w:lang w:eastAsia="pt-BR"/>
        </w:rPr>
        <w:t>atestada pelo fiscal do contrato.</w:t>
      </w:r>
    </w:p>
    <w:p w:rsidR="009B7071" w:rsidRPr="00F90D5C" w:rsidRDefault="009B7071" w:rsidP="00CB0DCC">
      <w:pPr>
        <w:pStyle w:val="PargrafodaLista"/>
        <w:numPr>
          <w:ilvl w:val="1"/>
          <w:numId w:val="12"/>
        </w:numPr>
        <w:suppressAutoHyphens w:val="0"/>
        <w:spacing w:before="120" w:after="120" w:line="276" w:lineRule="auto"/>
        <w:ind w:left="0" w:firstLine="0"/>
        <w:contextualSpacing w:val="0"/>
        <w:jc w:val="both"/>
        <w:rPr>
          <w:rFonts w:asciiTheme="minorHAnsi" w:hAnsiTheme="minorHAnsi" w:cstheme="minorHAnsi"/>
          <w:color w:val="000000"/>
          <w:szCs w:val="20"/>
          <w:lang w:eastAsia="en-US"/>
        </w:rPr>
      </w:pPr>
      <w:r w:rsidRPr="006F021D">
        <w:rPr>
          <w:rFonts w:asciiTheme="minorHAnsi" w:hAnsiTheme="minorHAnsi" w:cstheme="minorHAnsi"/>
          <w:color w:val="000000"/>
        </w:rPr>
        <w:t xml:space="preserve">A Nota Fiscal ou Fatura deverá ser obrigatoriamente acompanhada da comprovação da regularidade fiscal, constatada por meio de consulta on-line ao SICAF ou, na impossibilidade de acesso </w:t>
      </w:r>
      <w:r w:rsidRPr="006F021D">
        <w:rPr>
          <w:rFonts w:asciiTheme="minorHAnsi" w:hAnsiTheme="minorHAnsi" w:cstheme="minorHAnsi"/>
          <w:color w:val="000000"/>
          <w:lang w:eastAsia="en-US"/>
        </w:rPr>
        <w:t>ao</w:t>
      </w:r>
      <w:r w:rsidRPr="006F021D">
        <w:rPr>
          <w:rFonts w:asciiTheme="minorHAnsi" w:hAnsiTheme="minorHAnsi" w:cstheme="minorHAnsi"/>
          <w:color w:val="000000"/>
        </w:rPr>
        <w:t xml:space="preserve"> referido Sistema, mediante consulta aos sítios eletrônicos oficiais ou à documentação mencionada no art. 29 da Lei nº 8.666, de 1993. </w:t>
      </w:r>
    </w:p>
    <w:p w:rsidR="009B7071" w:rsidRPr="009B7071" w:rsidRDefault="009B7071" w:rsidP="00CB0DCC">
      <w:pPr>
        <w:numPr>
          <w:ilvl w:val="2"/>
          <w:numId w:val="12"/>
        </w:numPr>
        <w:suppressAutoHyphens w:val="0"/>
        <w:spacing w:before="120" w:after="120" w:line="276" w:lineRule="auto"/>
        <w:ind w:left="567" w:hanging="11"/>
        <w:jc w:val="both"/>
        <w:rPr>
          <w:rFonts w:asciiTheme="minorHAnsi" w:hAnsiTheme="minorHAnsi" w:cstheme="minorHAnsi"/>
          <w:color w:val="000000"/>
        </w:rPr>
      </w:pPr>
      <w:r w:rsidRPr="009B7071">
        <w:rPr>
          <w:rFonts w:asciiTheme="minorHAnsi" w:hAnsiTheme="minorHAnsi" w:cstheme="minorHAnsi"/>
          <w:color w:val="000000"/>
        </w:rPr>
        <w:t xml:space="preserve">Constatando-se, junto ao SICAF, a situação de irregularidade do fornecedor contratado, deverão ser tomadas as providências previstas no do art. 31 da Instrução </w:t>
      </w:r>
      <w:r w:rsidRPr="009B7071">
        <w:rPr>
          <w:rFonts w:asciiTheme="minorHAnsi" w:hAnsiTheme="minorHAnsi" w:cstheme="minorHAnsi"/>
          <w:color w:val="000000"/>
          <w:lang w:eastAsia="en-US"/>
        </w:rPr>
        <w:t>Normativa</w:t>
      </w:r>
      <w:r w:rsidRPr="009B7071">
        <w:rPr>
          <w:rFonts w:asciiTheme="minorHAnsi" w:hAnsiTheme="minorHAnsi" w:cstheme="minorHAnsi"/>
          <w:color w:val="000000"/>
        </w:rPr>
        <w:t xml:space="preserve"> nº 3, de 26 de abril de 2018.</w:t>
      </w:r>
    </w:p>
    <w:p w:rsidR="009B7071" w:rsidRPr="009B7071" w:rsidRDefault="009B7071" w:rsidP="00CB0DCC">
      <w:pPr>
        <w:pStyle w:val="PargrafodaLista"/>
        <w:numPr>
          <w:ilvl w:val="1"/>
          <w:numId w:val="12"/>
        </w:numPr>
        <w:suppressAutoHyphens w:val="0"/>
        <w:spacing w:before="120" w:after="120" w:line="276" w:lineRule="auto"/>
        <w:ind w:left="0" w:firstLine="0"/>
        <w:contextualSpacing w:val="0"/>
        <w:jc w:val="both"/>
        <w:rPr>
          <w:rFonts w:asciiTheme="minorHAnsi" w:hAnsiTheme="minorHAnsi" w:cstheme="minorHAnsi"/>
          <w:color w:val="000000"/>
          <w:szCs w:val="20"/>
          <w:lang w:eastAsia="en-US"/>
        </w:rPr>
      </w:pPr>
      <w:r w:rsidRPr="009B7071">
        <w:rPr>
          <w:rFonts w:asciiTheme="minorHAnsi" w:hAnsiTheme="minorHAnsi" w:cstheme="minorHAnsi"/>
          <w:color w:val="000000"/>
          <w:szCs w:val="20"/>
          <w:lang w:eastAsia="en-US"/>
        </w:rPr>
        <w:t xml:space="preserve">Havendo erro na apresentação da Nota Fiscal ou dos documentos pertinentes à contratação, ou, ainda, circunstância que impeça a liquidação da despesa, como, por exemplo, </w:t>
      </w:r>
      <w:r w:rsidRPr="009B7071">
        <w:rPr>
          <w:rFonts w:asciiTheme="minorHAnsi" w:hAnsiTheme="minorHAnsi" w:cstheme="minorHAnsi"/>
          <w:color w:val="000000"/>
          <w:szCs w:val="20"/>
        </w:rPr>
        <w:t>obrigação financeira pendente, decorrente de penalidade imposta ou inadimplência,</w:t>
      </w:r>
      <w:r w:rsidRPr="009B7071">
        <w:rPr>
          <w:rFonts w:asciiTheme="minorHAnsi" w:hAnsiTheme="minorHAnsi" w:cstheme="minorHAnsi"/>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9B7071" w:rsidRPr="009B7071" w:rsidRDefault="009B7071" w:rsidP="00CB0DCC">
      <w:pPr>
        <w:numPr>
          <w:ilvl w:val="1"/>
          <w:numId w:val="12"/>
        </w:numPr>
        <w:suppressAutoHyphens w:val="0"/>
        <w:spacing w:before="120" w:after="120" w:line="276" w:lineRule="auto"/>
        <w:ind w:left="0" w:firstLine="0"/>
        <w:jc w:val="both"/>
        <w:rPr>
          <w:rFonts w:asciiTheme="minorHAnsi" w:hAnsiTheme="minorHAnsi" w:cstheme="minorHAnsi"/>
          <w:szCs w:val="20"/>
          <w:lang w:eastAsia="en-US"/>
        </w:rPr>
      </w:pPr>
      <w:r w:rsidRPr="009B7071">
        <w:rPr>
          <w:rFonts w:asciiTheme="minorHAnsi" w:hAnsiTheme="minorHAnsi" w:cstheme="minorHAnsi"/>
          <w:szCs w:val="20"/>
          <w:lang w:eastAsia="en-US"/>
        </w:rPr>
        <w:t>Será considerada data do pagamento o dia em que constar como emitida a ordem bancária para pagamento.</w:t>
      </w:r>
    </w:p>
    <w:p w:rsidR="009B7071" w:rsidRPr="009B7071" w:rsidRDefault="009B7071" w:rsidP="00CB0DCC">
      <w:pPr>
        <w:numPr>
          <w:ilvl w:val="1"/>
          <w:numId w:val="12"/>
        </w:numPr>
        <w:suppressAutoHyphens w:val="0"/>
        <w:spacing w:before="120" w:after="120" w:line="276" w:lineRule="auto"/>
        <w:ind w:left="0" w:firstLine="0"/>
        <w:jc w:val="both"/>
        <w:rPr>
          <w:rFonts w:asciiTheme="minorHAnsi" w:hAnsiTheme="minorHAnsi" w:cstheme="minorHAnsi"/>
          <w:szCs w:val="20"/>
          <w:lang w:eastAsia="en-US"/>
        </w:rPr>
      </w:pPr>
      <w:r w:rsidRPr="009B7071">
        <w:rPr>
          <w:rFonts w:asciiTheme="minorHAnsi" w:hAnsiTheme="minorHAnsi" w:cstheme="minorHAnsi"/>
          <w:szCs w:val="20"/>
          <w:lang w:eastAsia="en-US"/>
        </w:rPr>
        <w:t xml:space="preserve">Antes de cada pagamento à contratada, será realizada consulta ao SICAF para verificar a manutenção das condições de habilitação exigidas no edital. </w:t>
      </w:r>
    </w:p>
    <w:p w:rsidR="009B7071" w:rsidRPr="009B7071" w:rsidRDefault="009B7071" w:rsidP="00CB0DCC">
      <w:pPr>
        <w:numPr>
          <w:ilvl w:val="1"/>
          <w:numId w:val="12"/>
        </w:numPr>
        <w:suppressAutoHyphens w:val="0"/>
        <w:spacing w:before="120" w:after="120" w:line="276" w:lineRule="auto"/>
        <w:ind w:left="0" w:firstLine="0"/>
        <w:jc w:val="both"/>
        <w:rPr>
          <w:rFonts w:asciiTheme="minorHAnsi" w:hAnsiTheme="minorHAnsi" w:cstheme="minorHAnsi"/>
          <w:szCs w:val="20"/>
          <w:lang w:eastAsia="en-US"/>
        </w:rPr>
      </w:pPr>
      <w:r w:rsidRPr="009B7071">
        <w:rPr>
          <w:rFonts w:asciiTheme="minorHAnsi" w:hAnsiTheme="minorHAnsi" w:cstheme="minorHAnsi"/>
          <w:szCs w:val="20"/>
          <w:lang w:eastAsia="en-US"/>
        </w:rPr>
        <w:t xml:space="preserve">Constatando-se, junto ao SICAF, a situação de irregularidade da contratada, será providenciada sua notificação, por escrito, para que, no prazo de 5 (cinco) dias úteis, regularize </w:t>
      </w:r>
      <w:r w:rsidRPr="009B7071">
        <w:rPr>
          <w:rFonts w:asciiTheme="minorHAnsi" w:hAnsiTheme="minorHAnsi" w:cstheme="minorHAnsi"/>
          <w:szCs w:val="20"/>
          <w:lang w:eastAsia="en-US"/>
        </w:rPr>
        <w:lastRenderedPageBreak/>
        <w:t>sua situação ou, no mesmo prazo, apresente sua defesa. O prazo poderá ser prorrogado uma vez, por igual período, a critério da contratante.</w:t>
      </w:r>
    </w:p>
    <w:p w:rsidR="009B7071" w:rsidRPr="009B7071" w:rsidRDefault="009B7071" w:rsidP="00CB0DCC">
      <w:pPr>
        <w:numPr>
          <w:ilvl w:val="1"/>
          <w:numId w:val="12"/>
        </w:numPr>
        <w:suppressAutoHyphens w:val="0"/>
        <w:spacing w:before="120" w:after="120" w:line="276" w:lineRule="auto"/>
        <w:ind w:left="0" w:firstLine="0"/>
        <w:jc w:val="both"/>
        <w:rPr>
          <w:rFonts w:asciiTheme="minorHAnsi" w:hAnsiTheme="minorHAnsi" w:cstheme="minorHAnsi"/>
          <w:szCs w:val="20"/>
          <w:lang w:eastAsia="en-US"/>
        </w:rPr>
      </w:pPr>
      <w:r w:rsidRPr="009B7071">
        <w:rPr>
          <w:rFonts w:asciiTheme="minorHAnsi" w:hAnsiTheme="minorHAnsi" w:cstheme="minorHAnsi"/>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9B7071" w:rsidRPr="009B7071" w:rsidRDefault="009B7071" w:rsidP="00CB0DCC">
      <w:pPr>
        <w:numPr>
          <w:ilvl w:val="1"/>
          <w:numId w:val="12"/>
        </w:numPr>
        <w:suppressAutoHyphens w:val="0"/>
        <w:spacing w:before="120" w:after="120" w:line="276" w:lineRule="auto"/>
        <w:ind w:left="0" w:firstLine="0"/>
        <w:jc w:val="both"/>
        <w:rPr>
          <w:rFonts w:asciiTheme="minorHAnsi" w:hAnsiTheme="minorHAnsi" w:cstheme="minorHAnsi"/>
          <w:szCs w:val="20"/>
          <w:lang w:eastAsia="en-US"/>
        </w:rPr>
      </w:pPr>
      <w:r w:rsidRPr="009B7071">
        <w:rPr>
          <w:rFonts w:asciiTheme="minorHAnsi" w:hAnsiTheme="minorHAnsi" w:cstheme="minorHAnsi"/>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B7071" w:rsidRPr="009B7071" w:rsidRDefault="009B7071" w:rsidP="00CB0DCC">
      <w:pPr>
        <w:numPr>
          <w:ilvl w:val="1"/>
          <w:numId w:val="12"/>
        </w:numPr>
        <w:suppressAutoHyphens w:val="0"/>
        <w:spacing w:before="120" w:after="120" w:line="276" w:lineRule="auto"/>
        <w:ind w:left="0" w:firstLine="0"/>
        <w:jc w:val="both"/>
        <w:rPr>
          <w:rFonts w:asciiTheme="minorHAnsi" w:hAnsiTheme="minorHAnsi" w:cstheme="minorHAnsi"/>
          <w:szCs w:val="20"/>
          <w:lang w:eastAsia="en-US"/>
        </w:rPr>
      </w:pPr>
      <w:r w:rsidRPr="009B7071">
        <w:rPr>
          <w:rFonts w:asciiTheme="minorHAnsi" w:hAnsiTheme="minorHAnsi" w:cstheme="minorHAnsi"/>
          <w:szCs w:val="20"/>
          <w:lang w:eastAsia="en-US"/>
        </w:rPr>
        <w:t xml:space="preserve">Persistindo a irregularidade, a contratante deverá adotar as medidas necessárias à rescisão contratual nos autos do processo administrativo correspondente, assegurada à contratada a ampla defesa. </w:t>
      </w:r>
    </w:p>
    <w:p w:rsidR="008E70C3" w:rsidRDefault="009B7071" w:rsidP="00CB0DCC">
      <w:pPr>
        <w:numPr>
          <w:ilvl w:val="1"/>
          <w:numId w:val="12"/>
        </w:numPr>
        <w:suppressAutoHyphens w:val="0"/>
        <w:spacing w:before="120" w:after="120" w:line="276" w:lineRule="auto"/>
        <w:ind w:left="0" w:firstLine="0"/>
        <w:jc w:val="both"/>
        <w:rPr>
          <w:rFonts w:asciiTheme="minorHAnsi" w:hAnsiTheme="minorHAnsi" w:cstheme="minorHAnsi"/>
          <w:szCs w:val="20"/>
          <w:lang w:eastAsia="en-US"/>
        </w:rPr>
      </w:pPr>
      <w:r w:rsidRPr="009B7071">
        <w:rPr>
          <w:rFonts w:asciiTheme="minorHAnsi" w:hAnsiTheme="minorHAnsi" w:cstheme="minorHAnsi"/>
          <w:szCs w:val="20"/>
          <w:lang w:eastAsia="en-US"/>
        </w:rPr>
        <w:t xml:space="preserve">Havendo a efetiva execução do objeto, os pagamentos serão realizados normalmente, até que se decida pela rescisão do contrato, caso a contratada não regularize sua situação junto ao SICAF.  </w:t>
      </w:r>
    </w:p>
    <w:p w:rsidR="009B7071" w:rsidRPr="009B7071" w:rsidRDefault="009B7071" w:rsidP="00047839">
      <w:pPr>
        <w:pStyle w:val="PargrafodaLista"/>
        <w:numPr>
          <w:ilvl w:val="1"/>
          <w:numId w:val="12"/>
        </w:numPr>
        <w:suppressAutoHyphens w:val="0"/>
        <w:spacing w:before="120" w:after="120" w:line="276" w:lineRule="auto"/>
        <w:ind w:left="0" w:firstLine="0"/>
        <w:contextualSpacing w:val="0"/>
        <w:jc w:val="both"/>
        <w:rPr>
          <w:rFonts w:asciiTheme="minorHAnsi" w:hAnsiTheme="minorHAnsi" w:cstheme="minorHAnsi"/>
          <w:color w:val="000000"/>
          <w:szCs w:val="20"/>
        </w:rPr>
      </w:pPr>
      <w:r w:rsidRPr="009B7071">
        <w:rPr>
          <w:rFonts w:asciiTheme="minorHAnsi" w:hAnsiTheme="minorHAnsi" w:cstheme="minorHAnsi"/>
          <w:color w:val="000000"/>
          <w:szCs w:val="20"/>
        </w:rPr>
        <w:t>Quando do pagamento, será efetuada a retenção tributária prevista na legislação aplicável.</w:t>
      </w:r>
    </w:p>
    <w:p w:rsidR="009B7071" w:rsidRPr="00FE29D5" w:rsidRDefault="009B7071" w:rsidP="00CB0DCC">
      <w:pPr>
        <w:numPr>
          <w:ilvl w:val="2"/>
          <w:numId w:val="12"/>
        </w:numPr>
        <w:tabs>
          <w:tab w:val="left" w:pos="1440"/>
        </w:tabs>
        <w:suppressAutoHyphens w:val="0"/>
        <w:autoSpaceDE w:val="0"/>
        <w:snapToGrid w:val="0"/>
        <w:spacing w:before="120" w:after="120" w:line="276" w:lineRule="auto"/>
        <w:ind w:left="567" w:firstLine="0"/>
        <w:jc w:val="both"/>
        <w:rPr>
          <w:rFonts w:asciiTheme="minorHAnsi" w:hAnsiTheme="minorHAnsi" w:cstheme="minorHAnsi"/>
          <w:color w:val="000000"/>
          <w:szCs w:val="20"/>
        </w:rPr>
      </w:pPr>
      <w:r w:rsidRPr="009B7071">
        <w:rPr>
          <w:rFonts w:asciiTheme="minorHAnsi" w:hAnsiTheme="minorHAnsi" w:cstheme="minorHAnsi"/>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B7071" w:rsidRPr="009B7071" w:rsidRDefault="009B7071" w:rsidP="00CB0DCC">
      <w:pPr>
        <w:pStyle w:val="PargrafodaLista"/>
        <w:numPr>
          <w:ilvl w:val="1"/>
          <w:numId w:val="12"/>
        </w:numPr>
        <w:suppressAutoHyphens w:val="0"/>
        <w:spacing w:before="120" w:after="120" w:line="276" w:lineRule="auto"/>
        <w:ind w:left="0" w:firstLine="0"/>
        <w:contextualSpacing w:val="0"/>
        <w:jc w:val="both"/>
        <w:rPr>
          <w:rFonts w:asciiTheme="minorHAnsi" w:hAnsiTheme="minorHAnsi" w:cstheme="minorHAnsi"/>
          <w:color w:val="000000"/>
          <w:szCs w:val="20"/>
        </w:rPr>
      </w:pPr>
      <w:r w:rsidRPr="009B7071">
        <w:rPr>
          <w:rFonts w:asciiTheme="minorHAnsi" w:hAnsiTheme="minorHAnsi" w:cstheme="minorHAnsi"/>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B7071" w:rsidRPr="00FE29D5" w:rsidRDefault="009B7071" w:rsidP="009B7071">
      <w:pPr>
        <w:tabs>
          <w:tab w:val="left" w:pos="1701"/>
        </w:tabs>
        <w:spacing w:before="120" w:after="120" w:line="276" w:lineRule="auto"/>
        <w:ind w:left="425"/>
        <w:jc w:val="both"/>
        <w:rPr>
          <w:rFonts w:asciiTheme="minorHAnsi" w:hAnsiTheme="minorHAnsi" w:cstheme="minorHAnsi"/>
          <w:color w:val="000000"/>
          <w:sz w:val="16"/>
          <w:szCs w:val="20"/>
        </w:rPr>
      </w:pPr>
      <w:r w:rsidRPr="00FE29D5">
        <w:rPr>
          <w:rFonts w:asciiTheme="minorHAnsi" w:hAnsiTheme="minorHAnsi" w:cstheme="minorHAnsi"/>
          <w:color w:val="000000"/>
          <w:sz w:val="16"/>
          <w:szCs w:val="20"/>
        </w:rPr>
        <w:t>EM = I x N x VP, sendo:</w:t>
      </w:r>
    </w:p>
    <w:p w:rsidR="009B7071" w:rsidRPr="00FE29D5" w:rsidRDefault="009B7071" w:rsidP="009B7071">
      <w:pPr>
        <w:tabs>
          <w:tab w:val="left" w:pos="1701"/>
        </w:tabs>
        <w:spacing w:before="120" w:after="120" w:line="276" w:lineRule="auto"/>
        <w:ind w:left="425"/>
        <w:jc w:val="both"/>
        <w:rPr>
          <w:rFonts w:asciiTheme="minorHAnsi" w:hAnsiTheme="minorHAnsi" w:cstheme="minorHAnsi"/>
          <w:snapToGrid w:val="0"/>
          <w:color w:val="000000"/>
          <w:sz w:val="16"/>
          <w:szCs w:val="20"/>
        </w:rPr>
      </w:pPr>
      <w:r w:rsidRPr="00FE29D5">
        <w:rPr>
          <w:rFonts w:asciiTheme="minorHAnsi" w:hAnsiTheme="minorHAnsi" w:cstheme="minorHAnsi"/>
          <w:snapToGrid w:val="0"/>
          <w:color w:val="000000"/>
          <w:sz w:val="16"/>
          <w:szCs w:val="20"/>
        </w:rPr>
        <w:t>EM = Encargos moratórios;</w:t>
      </w:r>
    </w:p>
    <w:p w:rsidR="009B7071" w:rsidRPr="00FE29D5" w:rsidRDefault="009B7071" w:rsidP="009B7071">
      <w:pPr>
        <w:tabs>
          <w:tab w:val="left" w:pos="1701"/>
        </w:tabs>
        <w:spacing w:before="120" w:after="120" w:line="276" w:lineRule="auto"/>
        <w:ind w:left="425"/>
        <w:jc w:val="both"/>
        <w:rPr>
          <w:rFonts w:asciiTheme="minorHAnsi" w:hAnsiTheme="minorHAnsi" w:cstheme="minorHAnsi"/>
          <w:color w:val="000000"/>
          <w:sz w:val="16"/>
          <w:szCs w:val="20"/>
        </w:rPr>
      </w:pPr>
      <w:r w:rsidRPr="00FE29D5">
        <w:rPr>
          <w:rFonts w:asciiTheme="minorHAnsi" w:hAnsiTheme="minorHAnsi" w:cstheme="minorHAnsi"/>
          <w:color w:val="000000"/>
          <w:sz w:val="16"/>
          <w:szCs w:val="20"/>
        </w:rPr>
        <w:t>N = Número de dias entre a data prevista para o pagamento e a do efetivo pagamento;</w:t>
      </w:r>
    </w:p>
    <w:p w:rsidR="009B7071" w:rsidRPr="00FE29D5" w:rsidRDefault="009B7071" w:rsidP="009B7071">
      <w:pPr>
        <w:tabs>
          <w:tab w:val="left" w:pos="1701"/>
        </w:tabs>
        <w:spacing w:before="120" w:after="120" w:line="276" w:lineRule="auto"/>
        <w:ind w:left="425"/>
        <w:jc w:val="both"/>
        <w:rPr>
          <w:rFonts w:asciiTheme="minorHAnsi" w:hAnsiTheme="minorHAnsi" w:cstheme="minorHAnsi"/>
          <w:color w:val="000000"/>
          <w:sz w:val="16"/>
          <w:szCs w:val="20"/>
        </w:rPr>
      </w:pPr>
      <w:r w:rsidRPr="00FE29D5">
        <w:rPr>
          <w:rFonts w:asciiTheme="minorHAnsi" w:hAnsiTheme="minorHAnsi" w:cstheme="minorHAnsi"/>
          <w:color w:val="000000"/>
          <w:sz w:val="16"/>
          <w:szCs w:val="20"/>
        </w:rPr>
        <w:t>VP = Valor da parcela a ser paga.</w:t>
      </w:r>
    </w:p>
    <w:p w:rsidR="009B7071" w:rsidRPr="00FE29D5" w:rsidRDefault="009B7071" w:rsidP="009B7071">
      <w:pPr>
        <w:tabs>
          <w:tab w:val="left" w:pos="1701"/>
        </w:tabs>
        <w:spacing w:before="120" w:after="120" w:line="276" w:lineRule="auto"/>
        <w:ind w:left="425"/>
        <w:jc w:val="both"/>
        <w:rPr>
          <w:rFonts w:asciiTheme="minorHAnsi" w:hAnsiTheme="minorHAnsi" w:cstheme="minorHAnsi"/>
          <w:color w:val="000000"/>
          <w:sz w:val="16"/>
          <w:szCs w:val="20"/>
        </w:rPr>
      </w:pPr>
      <w:r w:rsidRPr="00FE29D5">
        <w:rPr>
          <w:rFonts w:asciiTheme="minorHAnsi" w:hAnsiTheme="minorHAnsi" w:cstheme="minorHAnsi"/>
          <w:snapToGrid w:val="0"/>
          <w:color w:val="000000"/>
          <w:sz w:val="16"/>
          <w:szCs w:val="20"/>
        </w:rPr>
        <w:lastRenderedPageBreak/>
        <w:t xml:space="preserve">I = Índice de compensação financeira = </w:t>
      </w:r>
      <w:r w:rsidRPr="00FE29D5">
        <w:rPr>
          <w:rFonts w:asciiTheme="minorHAnsi" w:hAnsiTheme="minorHAnsi" w:cstheme="minorHAnsi"/>
          <w:color w:val="000000"/>
          <w:sz w:val="16"/>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9B7071" w:rsidRPr="00FE29D5" w:rsidTr="00FE29D5">
        <w:tc>
          <w:tcPr>
            <w:tcW w:w="851" w:type="dxa"/>
            <w:vAlign w:val="center"/>
          </w:tcPr>
          <w:p w:rsidR="009B7071" w:rsidRPr="00FE29D5" w:rsidRDefault="009B7071" w:rsidP="009B7071">
            <w:pPr>
              <w:tabs>
                <w:tab w:val="left" w:pos="1701"/>
              </w:tabs>
              <w:jc w:val="center"/>
              <w:rPr>
                <w:rFonts w:asciiTheme="minorHAnsi" w:hAnsiTheme="minorHAnsi" w:cstheme="minorHAnsi"/>
                <w:color w:val="000000"/>
                <w:sz w:val="16"/>
                <w:szCs w:val="20"/>
              </w:rPr>
            </w:pPr>
            <w:r w:rsidRPr="00FE29D5">
              <w:rPr>
                <w:rFonts w:asciiTheme="minorHAnsi" w:hAnsiTheme="minorHAnsi" w:cstheme="minorHAnsi"/>
                <w:color w:val="000000"/>
                <w:sz w:val="16"/>
                <w:szCs w:val="20"/>
              </w:rPr>
              <w:t>I = (TX)</w:t>
            </w:r>
          </w:p>
        </w:tc>
        <w:tc>
          <w:tcPr>
            <w:tcW w:w="577" w:type="dxa"/>
            <w:vAlign w:val="center"/>
          </w:tcPr>
          <w:p w:rsidR="009B7071" w:rsidRPr="00FE29D5" w:rsidRDefault="009B7071" w:rsidP="009B7071">
            <w:pPr>
              <w:tabs>
                <w:tab w:val="left" w:pos="1701"/>
              </w:tabs>
              <w:rPr>
                <w:rFonts w:asciiTheme="minorHAnsi" w:hAnsiTheme="minorHAnsi" w:cstheme="minorHAnsi"/>
                <w:color w:val="000000"/>
                <w:sz w:val="16"/>
                <w:szCs w:val="20"/>
              </w:rPr>
            </w:pPr>
            <w:r w:rsidRPr="00FE29D5">
              <w:rPr>
                <w:rFonts w:asciiTheme="minorHAnsi" w:hAnsiTheme="minorHAnsi" w:cstheme="minorHAnsi"/>
                <w:color w:val="000000"/>
                <w:sz w:val="16"/>
                <w:szCs w:val="20"/>
              </w:rPr>
              <w:t xml:space="preserve">I = </w:t>
            </w:r>
          </w:p>
        </w:tc>
        <w:tc>
          <w:tcPr>
            <w:tcW w:w="982" w:type="dxa"/>
            <w:tcBorders>
              <w:bottom w:val="single" w:sz="4" w:space="0" w:color="auto"/>
            </w:tcBorders>
          </w:tcPr>
          <w:p w:rsidR="009B7071" w:rsidRPr="00FE29D5" w:rsidRDefault="009B7071" w:rsidP="009B7071">
            <w:pPr>
              <w:tabs>
                <w:tab w:val="left" w:pos="1701"/>
              </w:tabs>
              <w:jc w:val="center"/>
              <w:rPr>
                <w:rFonts w:asciiTheme="minorHAnsi" w:hAnsiTheme="minorHAnsi" w:cstheme="minorHAnsi"/>
                <w:color w:val="000000"/>
                <w:sz w:val="16"/>
                <w:szCs w:val="20"/>
              </w:rPr>
            </w:pPr>
            <w:r w:rsidRPr="00FE29D5">
              <w:rPr>
                <w:rFonts w:asciiTheme="minorHAnsi" w:hAnsiTheme="minorHAnsi" w:cstheme="minorHAnsi"/>
                <w:color w:val="000000"/>
                <w:sz w:val="16"/>
                <w:szCs w:val="20"/>
              </w:rPr>
              <w:t>( 6 / 100 )</w:t>
            </w:r>
          </w:p>
        </w:tc>
        <w:tc>
          <w:tcPr>
            <w:tcW w:w="3402" w:type="dxa"/>
            <w:vAlign w:val="center"/>
          </w:tcPr>
          <w:p w:rsidR="009B7071" w:rsidRPr="00FE29D5" w:rsidRDefault="009B7071" w:rsidP="009B7071">
            <w:pPr>
              <w:tabs>
                <w:tab w:val="left" w:pos="1701"/>
              </w:tabs>
              <w:ind w:left="742"/>
              <w:rPr>
                <w:rFonts w:asciiTheme="minorHAnsi" w:hAnsiTheme="minorHAnsi" w:cstheme="minorHAnsi"/>
                <w:color w:val="000000"/>
                <w:sz w:val="16"/>
                <w:szCs w:val="20"/>
              </w:rPr>
            </w:pPr>
            <w:r w:rsidRPr="00FE29D5">
              <w:rPr>
                <w:rFonts w:asciiTheme="minorHAnsi" w:hAnsiTheme="minorHAnsi" w:cstheme="minorHAnsi"/>
                <w:color w:val="000000"/>
                <w:sz w:val="16"/>
                <w:szCs w:val="20"/>
              </w:rPr>
              <w:t>I = 0,00016438</w:t>
            </w:r>
          </w:p>
          <w:p w:rsidR="009B7071" w:rsidRPr="00FE29D5" w:rsidRDefault="009B7071" w:rsidP="009B7071">
            <w:pPr>
              <w:tabs>
                <w:tab w:val="left" w:pos="1701"/>
              </w:tabs>
              <w:ind w:left="742"/>
              <w:rPr>
                <w:rFonts w:asciiTheme="minorHAnsi" w:hAnsiTheme="minorHAnsi" w:cstheme="minorHAnsi"/>
                <w:color w:val="000000"/>
                <w:sz w:val="16"/>
                <w:szCs w:val="20"/>
              </w:rPr>
            </w:pPr>
            <w:r w:rsidRPr="00FE29D5">
              <w:rPr>
                <w:rFonts w:asciiTheme="minorHAnsi" w:hAnsiTheme="minorHAnsi" w:cstheme="minorHAnsi"/>
                <w:color w:val="000000"/>
                <w:sz w:val="16"/>
                <w:szCs w:val="20"/>
              </w:rPr>
              <w:t>TX = Percentual da taxa anual = 6%</w:t>
            </w:r>
          </w:p>
        </w:tc>
      </w:tr>
    </w:tbl>
    <w:p w:rsidR="009B7071" w:rsidRPr="00FE29D5" w:rsidRDefault="009B7071" w:rsidP="009B7071">
      <w:pPr>
        <w:rPr>
          <w:rFonts w:asciiTheme="minorHAnsi" w:hAnsiTheme="minorHAnsi" w:cstheme="minorHAnsi"/>
          <w:sz w:val="16"/>
        </w:rPr>
      </w:pPr>
      <w:r w:rsidRPr="00FE29D5">
        <w:rPr>
          <w:rFonts w:asciiTheme="minorHAnsi" w:hAnsiTheme="minorHAnsi" w:cstheme="minorHAnsi"/>
          <w:sz w:val="16"/>
        </w:rPr>
        <w:t xml:space="preserve">                                                            365</w:t>
      </w:r>
    </w:p>
    <w:p w:rsidR="009B7071" w:rsidRPr="0081121B" w:rsidRDefault="009B7071" w:rsidP="0081121B">
      <w:pPr>
        <w:pStyle w:val="Citao"/>
        <w:ind w:left="567"/>
        <w:rPr>
          <w:rFonts w:asciiTheme="minorHAnsi" w:hAnsiTheme="minorHAnsi" w:cstheme="minorHAnsi"/>
          <w:color w:val="auto"/>
          <w:sz w:val="18"/>
          <w:szCs w:val="20"/>
          <w:lang w:eastAsia="pt-BR"/>
        </w:rPr>
      </w:pPr>
      <w:r w:rsidRPr="0081121B">
        <w:rPr>
          <w:rFonts w:asciiTheme="minorHAnsi" w:hAnsiTheme="minorHAnsi" w:cstheme="minorHAnsi"/>
          <w:b/>
          <w:color w:val="auto"/>
          <w:sz w:val="18"/>
          <w:szCs w:val="20"/>
          <w:lang w:eastAsia="pt-BR"/>
        </w:rPr>
        <w:t>Nota Explicativa:</w:t>
      </w:r>
      <w:r w:rsidRPr="0081121B">
        <w:rPr>
          <w:rFonts w:asciiTheme="minorHAnsi" w:hAnsiTheme="minorHAnsi" w:cstheme="minorHAnsi"/>
          <w:color w:val="auto"/>
          <w:sz w:val="18"/>
          <w:szCs w:val="20"/>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81121B">
        <w:rPr>
          <w:rFonts w:asciiTheme="minorHAnsi" w:hAnsiTheme="minorHAnsi" w:cstheme="minorHAnsi"/>
          <w:color w:val="auto"/>
          <w:sz w:val="18"/>
          <w:szCs w:val="20"/>
          <w:lang w:eastAsia="pt-BR"/>
        </w:rPr>
        <w:t>Nardes</w:t>
      </w:r>
      <w:proofErr w:type="spellEnd"/>
      <w:r w:rsidRPr="0081121B">
        <w:rPr>
          <w:rFonts w:asciiTheme="minorHAnsi" w:hAnsiTheme="minorHAnsi" w:cstheme="minorHAnsi"/>
          <w:color w:val="auto"/>
          <w:sz w:val="18"/>
          <w:szCs w:val="20"/>
          <w:lang w:eastAsia="pt-BR"/>
        </w:rPr>
        <w:t>, Data da sessão: 07/08/2018), ratificou o entendimento da Corte acerca do assunto, invocando, para tanto, o Acórdão nº 2205/2016-TCU-Plenário, no qual resto</w:t>
      </w:r>
      <w:r w:rsidR="0081121B" w:rsidRPr="0081121B">
        <w:rPr>
          <w:rFonts w:asciiTheme="minorHAnsi" w:hAnsiTheme="minorHAnsi" w:cstheme="minorHAnsi"/>
          <w:color w:val="auto"/>
          <w:sz w:val="18"/>
          <w:szCs w:val="20"/>
          <w:lang w:eastAsia="pt-BR"/>
        </w:rPr>
        <w:t>u assim assentado:</w:t>
      </w:r>
    </w:p>
    <w:p w:rsidR="009B7071" w:rsidRPr="0081121B" w:rsidRDefault="009B7071" w:rsidP="0081121B">
      <w:pPr>
        <w:pStyle w:val="Citao"/>
        <w:ind w:left="567"/>
        <w:rPr>
          <w:rFonts w:asciiTheme="minorHAnsi" w:hAnsiTheme="minorHAnsi" w:cstheme="minorHAnsi"/>
          <w:color w:val="auto"/>
          <w:sz w:val="18"/>
          <w:szCs w:val="20"/>
          <w:lang w:eastAsia="pt-BR"/>
        </w:rPr>
      </w:pPr>
      <w:r w:rsidRPr="0081121B">
        <w:rPr>
          <w:rFonts w:asciiTheme="minorHAnsi" w:hAnsiTheme="minorHAnsi" w:cstheme="minorHAnsi"/>
          <w:color w:val="auto"/>
          <w:sz w:val="18"/>
          <w:szCs w:val="20"/>
          <w:lang w:eastAsia="pt-BR"/>
        </w:rPr>
        <w:t xml:space="preserve">"66.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w:t>
      </w:r>
      <w:proofErr w:type="gramStart"/>
      <w:r w:rsidRPr="0081121B">
        <w:rPr>
          <w:rFonts w:asciiTheme="minorHAnsi" w:hAnsiTheme="minorHAnsi" w:cstheme="minorHAnsi"/>
          <w:color w:val="auto"/>
          <w:sz w:val="18"/>
          <w:szCs w:val="20"/>
          <w:lang w:eastAsia="pt-BR"/>
        </w:rPr>
        <w:t>no edital cláusula</w:t>
      </w:r>
      <w:proofErr w:type="gramEnd"/>
      <w:r w:rsidRPr="0081121B">
        <w:rPr>
          <w:rFonts w:asciiTheme="minorHAnsi" w:hAnsiTheme="minorHAnsi" w:cstheme="minorHAnsi"/>
          <w:color w:val="auto"/>
          <w:sz w:val="18"/>
          <w:szCs w:val="20"/>
          <w:lang w:eastAsia="pt-BR"/>
        </w:rPr>
        <w:t xml:space="preserve"> que estabeleça o critério de reajustamento de preço (Acórdão 73/2010-Plenário, Acórdão 597/2008-Plenário e Acórdão 2715/2008-Plenário, entre outros)". (Acórdão nº 2205/2016-TCU-Plenário, Relatora: Min. Ana Arraes, Data da sessão: 24/08/2016)</w:t>
      </w:r>
    </w:p>
    <w:p w:rsidR="009B7071" w:rsidRPr="009B7071" w:rsidRDefault="009B7071" w:rsidP="009B7071">
      <w:pPr>
        <w:rPr>
          <w:rFonts w:asciiTheme="minorHAnsi" w:hAnsiTheme="minorHAnsi" w:cstheme="minorHAnsi"/>
        </w:rPr>
      </w:pPr>
    </w:p>
    <w:tbl>
      <w:tblPr>
        <w:tblW w:w="9072" w:type="dxa"/>
        <w:tblLayout w:type="fixed"/>
        <w:tblCellMar>
          <w:left w:w="70" w:type="dxa"/>
          <w:right w:w="70" w:type="dxa"/>
        </w:tblCellMar>
        <w:tblLook w:val="0000" w:firstRow="0" w:lastRow="0" w:firstColumn="0" w:lastColumn="0" w:noHBand="0" w:noVBand="0"/>
      </w:tblPr>
      <w:tblGrid>
        <w:gridCol w:w="9072"/>
      </w:tblGrid>
      <w:tr w:rsidR="00C81352" w:rsidRPr="0016522F" w:rsidTr="00332F5B">
        <w:tc>
          <w:tcPr>
            <w:tcW w:w="9072" w:type="dxa"/>
            <w:shd w:val="clear" w:color="auto" w:fill="D9D9D9"/>
          </w:tcPr>
          <w:p w:rsidR="00C81352" w:rsidRPr="00C81352" w:rsidRDefault="00C81352" w:rsidP="00C81352">
            <w:pPr>
              <w:pStyle w:val="PargrafodaLista"/>
              <w:numPr>
                <w:ilvl w:val="0"/>
                <w:numId w:val="12"/>
              </w:numPr>
              <w:tabs>
                <w:tab w:val="left" w:pos="356"/>
              </w:tabs>
              <w:suppressAutoHyphens w:val="0"/>
              <w:ind w:left="0" w:firstLine="0"/>
              <w:jc w:val="both"/>
              <w:rPr>
                <w:rFonts w:ascii="Calibri" w:hAnsi="Calibri" w:cs="Calibri"/>
              </w:rPr>
            </w:pPr>
            <w:r w:rsidRPr="00C81352">
              <w:rPr>
                <w:rFonts w:ascii="Calibri" w:hAnsi="Calibri" w:cs="Calibri"/>
              </w:rPr>
              <w:t xml:space="preserve">– </w:t>
            </w:r>
            <w:r w:rsidR="00115E93">
              <w:rPr>
                <w:rFonts w:ascii="Calibri" w:hAnsi="Calibri" w:cs="Calibri"/>
                <w:b/>
              </w:rPr>
              <w:t xml:space="preserve">DA GARANTIA </w:t>
            </w:r>
            <w:proofErr w:type="gramStart"/>
            <w:r w:rsidR="00115E93">
              <w:rPr>
                <w:rFonts w:ascii="Calibri" w:hAnsi="Calibri" w:cs="Calibri"/>
                <w:b/>
              </w:rPr>
              <w:t>DO</w:t>
            </w:r>
            <w:r w:rsidR="00036E8B">
              <w:rPr>
                <w:rFonts w:ascii="Calibri" w:hAnsi="Calibri" w:cs="Calibri"/>
                <w:b/>
              </w:rPr>
              <w:t>(</w:t>
            </w:r>
            <w:proofErr w:type="gramEnd"/>
            <w:r w:rsidR="00115E93">
              <w:rPr>
                <w:rFonts w:ascii="Calibri" w:hAnsi="Calibri" w:cs="Calibri"/>
                <w:b/>
              </w:rPr>
              <w:t>S</w:t>
            </w:r>
            <w:r w:rsidR="00036E8B">
              <w:rPr>
                <w:rFonts w:ascii="Calibri" w:hAnsi="Calibri" w:cs="Calibri"/>
                <w:b/>
              </w:rPr>
              <w:t>)</w:t>
            </w:r>
            <w:r w:rsidR="00115E93">
              <w:rPr>
                <w:rFonts w:ascii="Calibri" w:hAnsi="Calibri" w:cs="Calibri"/>
                <w:b/>
              </w:rPr>
              <w:t xml:space="preserve"> PRODUTO</w:t>
            </w:r>
            <w:r w:rsidR="00036E8B">
              <w:rPr>
                <w:rFonts w:ascii="Calibri" w:hAnsi="Calibri" w:cs="Calibri"/>
                <w:b/>
              </w:rPr>
              <w:t>(</w:t>
            </w:r>
            <w:r w:rsidR="00115E93">
              <w:rPr>
                <w:rFonts w:ascii="Calibri" w:hAnsi="Calibri" w:cs="Calibri"/>
                <w:b/>
              </w:rPr>
              <w:t>S</w:t>
            </w:r>
            <w:r w:rsidR="00036E8B">
              <w:rPr>
                <w:rFonts w:ascii="Calibri" w:hAnsi="Calibri" w:cs="Calibri"/>
                <w:b/>
              </w:rPr>
              <w:t>)</w:t>
            </w:r>
            <w:r w:rsidR="00115E93">
              <w:rPr>
                <w:rFonts w:ascii="Calibri" w:hAnsi="Calibri" w:cs="Calibri"/>
                <w:b/>
              </w:rPr>
              <w:t xml:space="preserve"> E DO CONTRATO</w:t>
            </w:r>
            <w:r w:rsidR="00BF5E5A">
              <w:rPr>
                <w:rFonts w:ascii="Calibri" w:hAnsi="Calibri" w:cs="Calibri"/>
                <w:b/>
              </w:rPr>
              <w:t xml:space="preserve"> </w:t>
            </w:r>
            <w:r w:rsidRPr="00C81352">
              <w:rPr>
                <w:rFonts w:ascii="Calibri" w:hAnsi="Calibri" w:cs="Calibri"/>
                <w:shd w:val="clear" w:color="auto" w:fill="D9D9D9"/>
              </w:rPr>
              <w:t xml:space="preserve"> </w:t>
            </w:r>
          </w:p>
        </w:tc>
      </w:tr>
    </w:tbl>
    <w:p w:rsidR="00C81352" w:rsidRDefault="00C81352" w:rsidP="009B7071">
      <w:pPr>
        <w:rPr>
          <w:rFonts w:asciiTheme="minorHAnsi" w:hAnsiTheme="minorHAnsi" w:cstheme="minorHAnsi"/>
        </w:rPr>
      </w:pPr>
    </w:p>
    <w:p w:rsidR="00BF5E5A" w:rsidRDefault="00BF5E5A" w:rsidP="00094C25">
      <w:pPr>
        <w:pStyle w:val="PargrafodaLista"/>
        <w:numPr>
          <w:ilvl w:val="1"/>
          <w:numId w:val="12"/>
        </w:numPr>
        <w:ind w:left="0" w:firstLine="0"/>
        <w:jc w:val="both"/>
        <w:rPr>
          <w:rFonts w:asciiTheme="minorHAnsi" w:hAnsiTheme="minorHAnsi" w:cstheme="minorHAnsi"/>
          <w:color w:val="000000"/>
          <w:szCs w:val="20"/>
        </w:rPr>
      </w:pPr>
      <w:r w:rsidRPr="00115E93">
        <w:rPr>
          <w:rFonts w:asciiTheme="minorHAnsi" w:hAnsiTheme="minorHAnsi" w:cstheme="minorHAnsi"/>
          <w:color w:val="000000"/>
          <w:szCs w:val="20"/>
        </w:rPr>
        <w:t>Po</w:t>
      </w:r>
      <w:r w:rsidR="00115E93">
        <w:rPr>
          <w:rFonts w:asciiTheme="minorHAnsi" w:hAnsiTheme="minorHAnsi" w:cstheme="minorHAnsi"/>
          <w:color w:val="000000"/>
          <w:szCs w:val="20"/>
        </w:rPr>
        <w:t>r condição legal</w:t>
      </w:r>
      <w:r w:rsidRPr="00115E93">
        <w:rPr>
          <w:rFonts w:asciiTheme="minorHAnsi" w:hAnsiTheme="minorHAnsi" w:cstheme="minorHAnsi"/>
          <w:color w:val="000000"/>
          <w:szCs w:val="20"/>
        </w:rPr>
        <w:t xml:space="preserve">, </w:t>
      </w:r>
      <w:r w:rsidR="00687866">
        <w:rPr>
          <w:rFonts w:asciiTheme="minorHAnsi" w:hAnsiTheme="minorHAnsi" w:cstheme="minorHAnsi"/>
          <w:color w:val="000000"/>
          <w:szCs w:val="20"/>
        </w:rPr>
        <w:t xml:space="preserve">todos os produtos ofertados </w:t>
      </w:r>
      <w:r w:rsidR="00115E93" w:rsidRPr="00115E93">
        <w:rPr>
          <w:rFonts w:asciiTheme="minorHAnsi" w:hAnsiTheme="minorHAnsi" w:cstheme="minorHAnsi"/>
          <w:color w:val="000000"/>
          <w:szCs w:val="20"/>
        </w:rPr>
        <w:t xml:space="preserve">terão </w:t>
      </w:r>
      <w:r w:rsidR="00115E93">
        <w:rPr>
          <w:rFonts w:asciiTheme="minorHAnsi" w:hAnsiTheme="minorHAnsi" w:cstheme="minorHAnsi"/>
          <w:color w:val="000000"/>
          <w:szCs w:val="20"/>
        </w:rPr>
        <w:t xml:space="preserve">garantia </w:t>
      </w:r>
      <w:r w:rsidR="00115E93" w:rsidRPr="00094C25">
        <w:rPr>
          <w:rFonts w:asciiTheme="minorHAnsi" w:hAnsiTheme="minorHAnsi" w:cstheme="minorHAnsi"/>
          <w:color w:val="000000"/>
          <w:szCs w:val="20"/>
        </w:rPr>
        <w:t xml:space="preserve">contra eventuais defeitos de fabricação, </w:t>
      </w:r>
      <w:r w:rsidRPr="00115E93">
        <w:rPr>
          <w:rFonts w:asciiTheme="minorHAnsi" w:hAnsiTheme="minorHAnsi" w:cstheme="minorHAnsi"/>
          <w:color w:val="000000"/>
          <w:szCs w:val="20"/>
        </w:rPr>
        <w:t xml:space="preserve">conforme previsto nos </w:t>
      </w:r>
      <w:proofErr w:type="spellStart"/>
      <w:r w:rsidRPr="00115E93">
        <w:rPr>
          <w:rFonts w:asciiTheme="minorHAnsi" w:hAnsiTheme="minorHAnsi" w:cstheme="minorHAnsi"/>
          <w:color w:val="000000"/>
          <w:szCs w:val="20"/>
        </w:rPr>
        <w:t>arts</w:t>
      </w:r>
      <w:proofErr w:type="spellEnd"/>
      <w:r w:rsidRPr="00115E93">
        <w:rPr>
          <w:rFonts w:asciiTheme="minorHAnsi" w:hAnsiTheme="minorHAnsi" w:cstheme="minorHAnsi"/>
          <w:color w:val="000000"/>
          <w:szCs w:val="20"/>
        </w:rPr>
        <w:t>. 26 e 27, da Lei 8.078/90, que dispõe sobre a proteção do consumidor e dá outras providências, sem custo adicional para o CFMV.</w:t>
      </w:r>
    </w:p>
    <w:p w:rsidR="00687866" w:rsidRDefault="00687866" w:rsidP="00687866">
      <w:pPr>
        <w:pStyle w:val="PargrafodaLista"/>
        <w:ind w:left="0"/>
        <w:jc w:val="both"/>
        <w:rPr>
          <w:rFonts w:asciiTheme="minorHAnsi" w:hAnsiTheme="minorHAnsi" w:cstheme="minorHAnsi"/>
          <w:color w:val="000000"/>
          <w:szCs w:val="20"/>
        </w:rPr>
      </w:pPr>
    </w:p>
    <w:p w:rsidR="00E60011" w:rsidRPr="00687866" w:rsidRDefault="00E60011" w:rsidP="00687866">
      <w:pPr>
        <w:pStyle w:val="PargrafodaLista"/>
        <w:numPr>
          <w:ilvl w:val="1"/>
          <w:numId w:val="12"/>
        </w:numPr>
        <w:ind w:left="0" w:firstLine="0"/>
        <w:jc w:val="both"/>
        <w:rPr>
          <w:rFonts w:asciiTheme="minorHAnsi" w:hAnsiTheme="minorHAnsi" w:cstheme="minorHAnsi"/>
          <w:color w:val="000000"/>
          <w:szCs w:val="20"/>
        </w:rPr>
      </w:pPr>
      <w:r w:rsidRPr="00687866">
        <w:rPr>
          <w:rFonts w:asciiTheme="minorHAnsi" w:hAnsiTheme="minorHAnsi" w:cstheme="minorHAnsi"/>
          <w:color w:val="000000"/>
          <w:szCs w:val="20"/>
        </w:rPr>
        <w:t>Além da garantia prevista acima</w:t>
      </w:r>
      <w:r w:rsidR="00687866">
        <w:rPr>
          <w:rFonts w:asciiTheme="minorHAnsi" w:hAnsiTheme="minorHAnsi" w:cstheme="minorHAnsi"/>
          <w:color w:val="000000"/>
          <w:szCs w:val="20"/>
        </w:rPr>
        <w:t xml:space="preserve">, os </w:t>
      </w:r>
      <w:r w:rsidR="005A3805">
        <w:rPr>
          <w:rFonts w:asciiTheme="minorHAnsi" w:hAnsiTheme="minorHAnsi" w:cstheme="minorHAnsi"/>
          <w:color w:val="000000"/>
          <w:szCs w:val="20"/>
        </w:rPr>
        <w:t xml:space="preserve">produtos </w:t>
      </w:r>
      <w:r w:rsidR="005A3805" w:rsidRPr="00687866">
        <w:rPr>
          <w:rFonts w:asciiTheme="minorHAnsi" w:hAnsiTheme="minorHAnsi" w:cstheme="minorHAnsi"/>
          <w:color w:val="000000"/>
          <w:szCs w:val="20"/>
        </w:rPr>
        <w:t>deverão</w:t>
      </w:r>
      <w:r w:rsidR="00687866">
        <w:rPr>
          <w:rFonts w:asciiTheme="minorHAnsi" w:hAnsiTheme="minorHAnsi" w:cstheme="minorHAnsi"/>
          <w:color w:val="000000"/>
          <w:szCs w:val="20"/>
        </w:rPr>
        <w:t xml:space="preserve"> apresentar </w:t>
      </w:r>
      <w:r w:rsidR="005A3805">
        <w:rPr>
          <w:rFonts w:asciiTheme="minorHAnsi" w:hAnsiTheme="minorHAnsi" w:cstheme="minorHAnsi"/>
          <w:color w:val="000000"/>
          <w:szCs w:val="20"/>
        </w:rPr>
        <w:t xml:space="preserve">garantia </w:t>
      </w:r>
      <w:r w:rsidR="005A3805" w:rsidRPr="00687866">
        <w:rPr>
          <w:rFonts w:asciiTheme="minorHAnsi" w:hAnsiTheme="minorHAnsi" w:cstheme="minorHAnsi"/>
          <w:color w:val="000000"/>
          <w:szCs w:val="20"/>
        </w:rPr>
        <w:t>mínima</w:t>
      </w:r>
      <w:r w:rsidRPr="00687866">
        <w:rPr>
          <w:rFonts w:asciiTheme="minorHAnsi" w:hAnsiTheme="minorHAnsi" w:cstheme="minorHAnsi"/>
          <w:color w:val="000000"/>
          <w:szCs w:val="20"/>
        </w:rPr>
        <w:t xml:space="preserve"> de </w:t>
      </w:r>
      <w:proofErr w:type="spellStart"/>
      <w:r w:rsidR="005A3805">
        <w:rPr>
          <w:rFonts w:asciiTheme="minorHAnsi" w:hAnsiTheme="minorHAnsi" w:cstheme="minorHAnsi"/>
          <w:color w:val="000000"/>
          <w:szCs w:val="20"/>
        </w:rPr>
        <w:t>xxx</w:t>
      </w:r>
      <w:proofErr w:type="spellEnd"/>
      <w:r w:rsidR="005A3805">
        <w:rPr>
          <w:rFonts w:asciiTheme="minorHAnsi" w:hAnsiTheme="minorHAnsi" w:cstheme="minorHAnsi"/>
          <w:color w:val="000000"/>
          <w:szCs w:val="20"/>
        </w:rPr>
        <w:t xml:space="preserve"> </w:t>
      </w:r>
      <w:proofErr w:type="gramStart"/>
      <w:r w:rsidR="005A3805">
        <w:rPr>
          <w:rFonts w:asciiTheme="minorHAnsi" w:hAnsiTheme="minorHAnsi" w:cstheme="minorHAnsi"/>
          <w:color w:val="000000"/>
          <w:szCs w:val="20"/>
        </w:rPr>
        <w:t>ano(</w:t>
      </w:r>
      <w:proofErr w:type="gramEnd"/>
      <w:r w:rsidR="005A3805">
        <w:rPr>
          <w:rFonts w:asciiTheme="minorHAnsi" w:hAnsiTheme="minorHAnsi" w:cstheme="minorHAnsi"/>
          <w:color w:val="000000"/>
          <w:szCs w:val="20"/>
        </w:rPr>
        <w:t>s).</w:t>
      </w:r>
    </w:p>
    <w:p w:rsidR="00232141" w:rsidRDefault="00232141" w:rsidP="00232141">
      <w:pPr>
        <w:pStyle w:val="PargrafodaLista"/>
        <w:ind w:left="0"/>
        <w:jc w:val="both"/>
        <w:rPr>
          <w:rFonts w:asciiTheme="minorHAnsi" w:hAnsiTheme="minorHAnsi" w:cstheme="minorHAnsi"/>
          <w:color w:val="000000"/>
          <w:szCs w:val="20"/>
        </w:rPr>
      </w:pPr>
    </w:p>
    <w:p w:rsidR="00DB2831" w:rsidRPr="009B7071" w:rsidRDefault="00DB2831" w:rsidP="00F6664A">
      <w:pPr>
        <w:pStyle w:val="Citao"/>
        <w:pBdr>
          <w:left w:val="single" w:sz="4" w:space="0" w:color="1F497D"/>
        </w:pBdr>
        <w:ind w:left="567"/>
        <w:rPr>
          <w:rFonts w:asciiTheme="minorHAnsi" w:hAnsiTheme="minorHAnsi" w:cstheme="minorHAnsi"/>
          <w:color w:val="FF0000"/>
        </w:rPr>
      </w:pPr>
      <w:r w:rsidRPr="009B7071">
        <w:rPr>
          <w:rFonts w:asciiTheme="minorHAnsi" w:hAnsiTheme="minorHAnsi" w:cstheme="minorHAnsi"/>
          <w:b/>
          <w:color w:val="FF0000"/>
        </w:rPr>
        <w:t>Nota explicativa</w:t>
      </w:r>
      <w:r w:rsidRPr="009B7071">
        <w:rPr>
          <w:rFonts w:asciiTheme="minorHAnsi" w:hAnsiTheme="minorHAnsi" w:cstheme="minorHAnsi"/>
          <w:color w:val="FF0000"/>
        </w:rPr>
        <w:t xml:space="preserve">: Fica a critério da Administração exigir ou não, </w:t>
      </w:r>
      <w:r>
        <w:rPr>
          <w:rFonts w:asciiTheme="minorHAnsi" w:hAnsiTheme="minorHAnsi" w:cstheme="minorHAnsi"/>
          <w:color w:val="FF0000"/>
        </w:rPr>
        <w:t>uma garantia maior do produto/material. Entretanto, deverá avaliar de forma objetiva se tal condição é realmente necessária</w:t>
      </w:r>
      <w:r w:rsidR="00F6664A">
        <w:rPr>
          <w:rFonts w:asciiTheme="minorHAnsi" w:hAnsiTheme="minorHAnsi" w:cstheme="minorHAnsi"/>
          <w:color w:val="FF0000"/>
        </w:rPr>
        <w:t xml:space="preserve"> e aplicável ao produto</w:t>
      </w:r>
      <w:r w:rsidR="00B805FB">
        <w:rPr>
          <w:rFonts w:asciiTheme="minorHAnsi" w:hAnsiTheme="minorHAnsi" w:cstheme="minorHAnsi"/>
          <w:color w:val="FF0000"/>
        </w:rPr>
        <w:t>/material</w:t>
      </w:r>
      <w:r w:rsidR="00F6664A">
        <w:rPr>
          <w:rFonts w:asciiTheme="minorHAnsi" w:hAnsiTheme="minorHAnsi" w:cstheme="minorHAnsi"/>
          <w:color w:val="FF0000"/>
        </w:rPr>
        <w:t xml:space="preserve"> em questão. </w:t>
      </w:r>
    </w:p>
    <w:p w:rsidR="00DB2831" w:rsidRPr="009B7071" w:rsidRDefault="00DB2831" w:rsidP="00DB2831">
      <w:pPr>
        <w:rPr>
          <w:rFonts w:asciiTheme="minorHAnsi" w:hAnsiTheme="minorHAnsi" w:cstheme="minorHAnsi"/>
          <w:lang w:eastAsia="en-US"/>
        </w:rPr>
      </w:pPr>
    </w:p>
    <w:p w:rsidR="00036E8B" w:rsidRDefault="005A3805" w:rsidP="00036E8B">
      <w:pPr>
        <w:pStyle w:val="PargrafodaLista"/>
        <w:numPr>
          <w:ilvl w:val="1"/>
          <w:numId w:val="12"/>
        </w:numPr>
        <w:ind w:left="0" w:firstLine="0"/>
        <w:jc w:val="both"/>
        <w:rPr>
          <w:rFonts w:asciiTheme="minorHAnsi" w:hAnsiTheme="minorHAnsi" w:cstheme="minorHAnsi"/>
          <w:color w:val="000000"/>
          <w:szCs w:val="20"/>
        </w:rPr>
      </w:pPr>
      <w:r>
        <w:rPr>
          <w:rFonts w:asciiTheme="minorHAnsi" w:hAnsiTheme="minorHAnsi" w:cstheme="minorHAnsi"/>
          <w:color w:val="000000"/>
          <w:szCs w:val="20"/>
        </w:rPr>
        <w:t xml:space="preserve">Será exigido, </w:t>
      </w:r>
      <w:r w:rsidR="00135F46">
        <w:rPr>
          <w:rFonts w:asciiTheme="minorHAnsi" w:hAnsiTheme="minorHAnsi" w:cstheme="minorHAnsi"/>
          <w:color w:val="000000"/>
          <w:szCs w:val="20"/>
        </w:rPr>
        <w:t xml:space="preserve">considerando </w:t>
      </w:r>
      <w:r>
        <w:rPr>
          <w:rFonts w:asciiTheme="minorHAnsi" w:hAnsiTheme="minorHAnsi" w:cstheme="minorHAnsi"/>
          <w:color w:val="000000"/>
          <w:szCs w:val="20"/>
        </w:rPr>
        <w:t xml:space="preserve">o impacto financeiro e </w:t>
      </w:r>
      <w:r w:rsidR="00135F46">
        <w:rPr>
          <w:rFonts w:asciiTheme="minorHAnsi" w:hAnsiTheme="minorHAnsi" w:cstheme="minorHAnsi"/>
          <w:color w:val="000000"/>
          <w:szCs w:val="20"/>
        </w:rPr>
        <w:t>relevância</w:t>
      </w:r>
      <w:r>
        <w:rPr>
          <w:rFonts w:asciiTheme="minorHAnsi" w:hAnsiTheme="minorHAnsi" w:cstheme="minorHAnsi"/>
          <w:color w:val="000000"/>
          <w:szCs w:val="20"/>
        </w:rPr>
        <w:t xml:space="preserve"> do material</w:t>
      </w:r>
      <w:r w:rsidR="00135F46">
        <w:rPr>
          <w:rFonts w:asciiTheme="minorHAnsi" w:hAnsiTheme="minorHAnsi" w:cstheme="minorHAnsi"/>
          <w:color w:val="000000"/>
          <w:szCs w:val="20"/>
        </w:rPr>
        <w:t xml:space="preserve"> para o CFMV, a</w:t>
      </w:r>
      <w:r>
        <w:rPr>
          <w:rFonts w:asciiTheme="minorHAnsi" w:hAnsiTheme="minorHAnsi" w:cstheme="minorHAnsi"/>
          <w:color w:val="000000"/>
          <w:szCs w:val="20"/>
        </w:rPr>
        <w:t xml:space="preserve"> apresentação de</w:t>
      </w:r>
      <w:r w:rsidR="00135F46">
        <w:rPr>
          <w:rFonts w:asciiTheme="minorHAnsi" w:hAnsiTheme="minorHAnsi" w:cstheme="minorHAnsi"/>
          <w:color w:val="000000"/>
          <w:szCs w:val="20"/>
        </w:rPr>
        <w:t xml:space="preserve"> uma das</w:t>
      </w:r>
      <w:r>
        <w:rPr>
          <w:rFonts w:asciiTheme="minorHAnsi" w:hAnsiTheme="minorHAnsi" w:cstheme="minorHAnsi"/>
          <w:color w:val="000000"/>
          <w:szCs w:val="20"/>
        </w:rPr>
        <w:t xml:space="preserve"> garantia</w:t>
      </w:r>
      <w:r w:rsidR="00135F46">
        <w:rPr>
          <w:rFonts w:asciiTheme="minorHAnsi" w:hAnsiTheme="minorHAnsi" w:cstheme="minorHAnsi"/>
          <w:color w:val="000000"/>
          <w:szCs w:val="20"/>
        </w:rPr>
        <w:t>s</w:t>
      </w:r>
      <w:r>
        <w:rPr>
          <w:rFonts w:asciiTheme="minorHAnsi" w:hAnsiTheme="minorHAnsi" w:cstheme="minorHAnsi"/>
          <w:color w:val="000000"/>
          <w:szCs w:val="20"/>
        </w:rPr>
        <w:t xml:space="preserve"> </w:t>
      </w:r>
      <w:r w:rsidR="00135F46">
        <w:rPr>
          <w:rFonts w:asciiTheme="minorHAnsi" w:hAnsiTheme="minorHAnsi" w:cstheme="minorHAnsi"/>
          <w:color w:val="000000"/>
          <w:szCs w:val="20"/>
        </w:rPr>
        <w:t xml:space="preserve">previstas no </w:t>
      </w:r>
      <w:r w:rsidR="00232141" w:rsidRPr="005A3805">
        <w:rPr>
          <w:rFonts w:asciiTheme="minorHAnsi" w:hAnsiTheme="minorHAnsi" w:cstheme="minorHAnsi"/>
          <w:color w:val="000000"/>
          <w:szCs w:val="20"/>
        </w:rPr>
        <w:t>art. 56 §1º, incisos I, II e III da Lei 8.666/1993</w:t>
      </w:r>
      <w:r w:rsidR="00036E8B" w:rsidRPr="00036E8B">
        <w:rPr>
          <w:rFonts w:asciiTheme="minorHAnsi" w:hAnsiTheme="minorHAnsi" w:cstheme="minorHAnsi"/>
          <w:color w:val="000000"/>
          <w:szCs w:val="20"/>
        </w:rPr>
        <w:t xml:space="preserve">, que será </w:t>
      </w:r>
      <w:r w:rsidR="00DB2831">
        <w:rPr>
          <w:rFonts w:asciiTheme="minorHAnsi" w:hAnsiTheme="minorHAnsi" w:cstheme="minorHAnsi"/>
          <w:color w:val="000000"/>
          <w:szCs w:val="20"/>
        </w:rPr>
        <w:t xml:space="preserve">exigido ao </w:t>
      </w:r>
      <w:r w:rsidR="00036E8B" w:rsidRPr="00036E8B">
        <w:rPr>
          <w:rFonts w:asciiTheme="minorHAnsi" w:hAnsiTheme="minorHAnsi" w:cstheme="minorHAnsi"/>
          <w:color w:val="000000"/>
          <w:szCs w:val="20"/>
        </w:rPr>
        <w:t xml:space="preserve">adjudicatário, no prazo de </w:t>
      </w:r>
      <w:r w:rsidR="00DB2831">
        <w:rPr>
          <w:rFonts w:asciiTheme="minorHAnsi" w:hAnsiTheme="minorHAnsi" w:cstheme="minorHAnsi"/>
          <w:color w:val="000000"/>
          <w:szCs w:val="20"/>
        </w:rPr>
        <w:t>10 (</w:t>
      </w:r>
      <w:r w:rsidR="00036E8B" w:rsidRPr="00036E8B">
        <w:rPr>
          <w:rFonts w:asciiTheme="minorHAnsi" w:hAnsiTheme="minorHAnsi" w:cstheme="minorHAnsi"/>
          <w:color w:val="000000"/>
          <w:szCs w:val="20"/>
        </w:rPr>
        <w:t>dias)</w:t>
      </w:r>
      <w:r w:rsidR="00156717">
        <w:rPr>
          <w:rFonts w:asciiTheme="minorHAnsi" w:hAnsiTheme="minorHAnsi" w:cstheme="minorHAnsi"/>
          <w:color w:val="000000"/>
          <w:szCs w:val="20"/>
        </w:rPr>
        <w:t xml:space="preserve"> úteis</w:t>
      </w:r>
      <w:r w:rsidR="00036E8B" w:rsidRPr="00036E8B">
        <w:rPr>
          <w:rFonts w:asciiTheme="minorHAnsi" w:hAnsiTheme="minorHAnsi" w:cstheme="minorHAnsi"/>
          <w:color w:val="000000"/>
          <w:szCs w:val="20"/>
        </w:rPr>
        <w:t xml:space="preserve"> após a assinatura do Termo de Contrato ou aceite do instrumento equivalente</w:t>
      </w:r>
      <w:r w:rsidR="00DB2831">
        <w:rPr>
          <w:rFonts w:asciiTheme="minorHAnsi" w:hAnsiTheme="minorHAnsi" w:cstheme="minorHAnsi"/>
          <w:color w:val="000000"/>
          <w:szCs w:val="20"/>
        </w:rPr>
        <w:t>.</w:t>
      </w:r>
    </w:p>
    <w:p w:rsidR="00DB2831" w:rsidRPr="00036E8B" w:rsidRDefault="00DB2831" w:rsidP="00DB2831">
      <w:pPr>
        <w:pStyle w:val="PargrafodaLista"/>
        <w:ind w:left="0"/>
        <w:jc w:val="both"/>
        <w:rPr>
          <w:rFonts w:asciiTheme="minorHAnsi" w:hAnsiTheme="minorHAnsi" w:cstheme="minorHAnsi"/>
          <w:color w:val="000000"/>
          <w:szCs w:val="20"/>
        </w:rPr>
      </w:pPr>
    </w:p>
    <w:p w:rsidR="009B7071" w:rsidRPr="009B7071" w:rsidRDefault="009B7071" w:rsidP="00F6664A">
      <w:pPr>
        <w:pStyle w:val="Citao"/>
        <w:ind w:left="567"/>
        <w:rPr>
          <w:rFonts w:asciiTheme="minorHAnsi" w:hAnsiTheme="minorHAnsi" w:cstheme="minorHAnsi"/>
          <w:color w:val="FF0000"/>
        </w:rPr>
      </w:pPr>
      <w:r w:rsidRPr="009B7071">
        <w:rPr>
          <w:rFonts w:asciiTheme="minorHAnsi" w:hAnsiTheme="minorHAnsi" w:cstheme="minorHAnsi"/>
          <w:b/>
          <w:color w:val="FF0000"/>
        </w:rPr>
        <w:t>Nota explicativa</w:t>
      </w:r>
      <w:r w:rsidRPr="009B7071">
        <w:rPr>
          <w:rFonts w:asciiTheme="minorHAnsi" w:hAnsiTheme="minorHAnsi" w:cstheme="minorHAnsi"/>
          <w:color w:val="FF0000"/>
        </w:rPr>
        <w:t xml:space="preserve">: Fica a critério </w:t>
      </w:r>
      <w:r w:rsidR="00B805FB">
        <w:rPr>
          <w:rFonts w:asciiTheme="minorHAnsi" w:hAnsiTheme="minorHAnsi" w:cstheme="minorHAnsi"/>
          <w:color w:val="FF0000"/>
        </w:rPr>
        <w:t xml:space="preserve">da Administração exigir ou não a garantia contratual. Entretanto, não é usual no mercado solicitar </w:t>
      </w:r>
      <w:r w:rsidR="0054657A">
        <w:rPr>
          <w:rFonts w:asciiTheme="minorHAnsi" w:hAnsiTheme="minorHAnsi" w:cstheme="minorHAnsi"/>
          <w:color w:val="FF0000"/>
        </w:rPr>
        <w:t xml:space="preserve">esse tipo de garantia para fornecimento, salvo quando comprovadamente o seu valor e sua </w:t>
      </w:r>
      <w:r w:rsidR="00FF776B">
        <w:rPr>
          <w:rFonts w:asciiTheme="minorHAnsi" w:hAnsiTheme="minorHAnsi" w:cstheme="minorHAnsi"/>
          <w:color w:val="FF0000"/>
        </w:rPr>
        <w:t xml:space="preserve">importância </w:t>
      </w:r>
      <w:r w:rsidR="0054657A">
        <w:rPr>
          <w:rFonts w:asciiTheme="minorHAnsi" w:hAnsiTheme="minorHAnsi" w:cstheme="minorHAnsi"/>
          <w:color w:val="FF0000"/>
        </w:rPr>
        <w:t>forem relevantes para o CFMV.</w:t>
      </w:r>
    </w:p>
    <w:p w:rsidR="009B7071" w:rsidRDefault="009B7071" w:rsidP="009B7071">
      <w:pPr>
        <w:rPr>
          <w:rFonts w:asciiTheme="minorHAnsi" w:hAnsiTheme="minorHAnsi" w:cstheme="minorHAnsi"/>
          <w:lang w:eastAsia="en-US"/>
        </w:rPr>
      </w:pPr>
    </w:p>
    <w:p w:rsidR="00022EBC" w:rsidRDefault="00022EBC" w:rsidP="009B7071">
      <w:pPr>
        <w:rPr>
          <w:rFonts w:asciiTheme="minorHAnsi" w:hAnsiTheme="minorHAnsi" w:cstheme="minorHAnsi"/>
          <w:lang w:eastAsia="en-US"/>
        </w:rPr>
      </w:pPr>
    </w:p>
    <w:p w:rsidR="00022EBC" w:rsidRDefault="00022EBC" w:rsidP="009B7071">
      <w:pPr>
        <w:rPr>
          <w:rFonts w:asciiTheme="minorHAnsi" w:hAnsiTheme="minorHAnsi" w:cstheme="minorHAnsi"/>
          <w:lang w:eastAsia="en-US"/>
        </w:rPr>
      </w:pPr>
    </w:p>
    <w:p w:rsidR="00022EBC" w:rsidRPr="009B7071" w:rsidRDefault="00022EBC" w:rsidP="009B7071">
      <w:pPr>
        <w:rPr>
          <w:rFonts w:asciiTheme="minorHAnsi" w:hAnsiTheme="minorHAnsi" w:cstheme="minorHAnsi"/>
          <w:lang w:eastAsia="en-US"/>
        </w:rPr>
      </w:pPr>
    </w:p>
    <w:tbl>
      <w:tblPr>
        <w:tblW w:w="9072" w:type="dxa"/>
        <w:tblLayout w:type="fixed"/>
        <w:tblCellMar>
          <w:left w:w="70" w:type="dxa"/>
          <w:right w:w="70" w:type="dxa"/>
        </w:tblCellMar>
        <w:tblLook w:val="0000" w:firstRow="0" w:lastRow="0" w:firstColumn="0" w:lastColumn="0" w:noHBand="0" w:noVBand="0"/>
      </w:tblPr>
      <w:tblGrid>
        <w:gridCol w:w="9072"/>
      </w:tblGrid>
      <w:tr w:rsidR="00254883" w:rsidRPr="0016522F" w:rsidTr="00332F5B">
        <w:tc>
          <w:tcPr>
            <w:tcW w:w="9072" w:type="dxa"/>
            <w:shd w:val="clear" w:color="auto" w:fill="D9D9D9"/>
          </w:tcPr>
          <w:p w:rsidR="00254883" w:rsidRPr="00C81352" w:rsidRDefault="00254883" w:rsidP="00624601">
            <w:pPr>
              <w:pStyle w:val="PargrafodaLista"/>
              <w:numPr>
                <w:ilvl w:val="0"/>
                <w:numId w:val="12"/>
              </w:numPr>
              <w:tabs>
                <w:tab w:val="left" w:pos="356"/>
              </w:tabs>
              <w:suppressAutoHyphens w:val="0"/>
              <w:ind w:left="0" w:firstLine="0"/>
              <w:jc w:val="both"/>
              <w:rPr>
                <w:rFonts w:ascii="Calibri" w:hAnsi="Calibri" w:cs="Calibri"/>
              </w:rPr>
            </w:pPr>
            <w:r w:rsidRPr="00C81352">
              <w:rPr>
                <w:rFonts w:ascii="Calibri" w:hAnsi="Calibri" w:cs="Calibri"/>
              </w:rPr>
              <w:lastRenderedPageBreak/>
              <w:t xml:space="preserve">– </w:t>
            </w:r>
            <w:r w:rsidR="00624601">
              <w:rPr>
                <w:rFonts w:ascii="Calibri" w:hAnsi="Calibri" w:cs="Calibri"/>
                <w:b/>
              </w:rPr>
              <w:t xml:space="preserve">DAS SANÇÕES ADMINISTRATIVAS </w:t>
            </w:r>
            <w:r>
              <w:rPr>
                <w:rFonts w:ascii="Calibri" w:hAnsi="Calibri" w:cs="Calibri"/>
                <w:b/>
              </w:rPr>
              <w:t xml:space="preserve"> </w:t>
            </w:r>
            <w:r w:rsidRPr="00C81352">
              <w:rPr>
                <w:rFonts w:ascii="Calibri" w:hAnsi="Calibri" w:cs="Calibri"/>
                <w:shd w:val="clear" w:color="auto" w:fill="D9D9D9"/>
              </w:rPr>
              <w:t xml:space="preserve"> </w:t>
            </w:r>
          </w:p>
        </w:tc>
      </w:tr>
    </w:tbl>
    <w:p w:rsidR="00254883" w:rsidRDefault="00254883" w:rsidP="00254883">
      <w:pPr>
        <w:rPr>
          <w:rFonts w:asciiTheme="minorHAnsi" w:hAnsiTheme="minorHAnsi" w:cstheme="minorHAnsi"/>
          <w:b/>
          <w:u w:val="single"/>
          <w:lang w:eastAsia="en-US"/>
        </w:rPr>
      </w:pPr>
    </w:p>
    <w:p w:rsidR="00254883" w:rsidRPr="00254883" w:rsidRDefault="00254883" w:rsidP="00254883">
      <w:pPr>
        <w:pStyle w:val="PargrafodaLista"/>
        <w:numPr>
          <w:ilvl w:val="1"/>
          <w:numId w:val="12"/>
        </w:numPr>
        <w:tabs>
          <w:tab w:val="left" w:pos="567"/>
        </w:tabs>
        <w:ind w:left="0" w:firstLine="0"/>
        <w:jc w:val="both"/>
        <w:rPr>
          <w:rFonts w:ascii="Calibri" w:hAnsi="Calibri" w:cs="Calibri"/>
        </w:rPr>
      </w:pPr>
      <w:r w:rsidRPr="00254883">
        <w:rPr>
          <w:rFonts w:ascii="Calibri" w:hAnsi="Calibri" w:cs="Calibri"/>
        </w:rPr>
        <w:t>Com fundamento nos artigos 86 e 87, incisos I a IV, da Lei nº 8.666/1993</w:t>
      </w:r>
      <w:r w:rsidR="007950DE">
        <w:rPr>
          <w:rFonts w:ascii="Calibri" w:hAnsi="Calibri" w:cs="Calibri"/>
        </w:rPr>
        <w:t>,</w:t>
      </w:r>
      <w:r w:rsidRPr="00254883">
        <w:rPr>
          <w:rFonts w:ascii="Calibri" w:hAnsi="Calibri" w:cs="Calibri"/>
        </w:rPr>
        <w:t xml:space="preserve"> e no art. 7º da Lei nº 10.520/2002, </w:t>
      </w:r>
      <w:r w:rsidRPr="00254883">
        <w:rPr>
          <w:rFonts w:ascii="Calibri" w:hAnsi="Calibri" w:cs="Calibri"/>
          <w:b/>
        </w:rPr>
        <w:t xml:space="preserve">no caso </w:t>
      </w:r>
      <w:r w:rsidR="007950DE">
        <w:rPr>
          <w:rFonts w:ascii="Calibri" w:hAnsi="Calibri" w:cs="Calibri"/>
          <w:b/>
        </w:rPr>
        <w:t>de descumprimento contratual, seja por inexecução parcial ou total do objeto</w:t>
      </w:r>
      <w:r w:rsidRPr="00254883">
        <w:rPr>
          <w:rFonts w:ascii="Calibri" w:hAnsi="Calibri" w:cs="Calibri"/>
        </w:rPr>
        <w:t>, garantida a ampla defesa</w:t>
      </w:r>
      <w:r w:rsidR="007950DE">
        <w:rPr>
          <w:rFonts w:ascii="Calibri" w:hAnsi="Calibri" w:cs="Calibri"/>
        </w:rPr>
        <w:t xml:space="preserve"> e o contraditório</w:t>
      </w:r>
      <w:r w:rsidRPr="00254883">
        <w:rPr>
          <w:rFonts w:ascii="Calibri" w:hAnsi="Calibri" w:cs="Calibri"/>
        </w:rPr>
        <w:t xml:space="preserve">, a CONTRATADA poderá ser apenada com </w:t>
      </w:r>
      <w:r w:rsidR="007950DE">
        <w:rPr>
          <w:rFonts w:ascii="Calibri" w:hAnsi="Calibri" w:cs="Calibri"/>
        </w:rPr>
        <w:t>a</w:t>
      </w:r>
      <w:r w:rsidRPr="00254883">
        <w:rPr>
          <w:rFonts w:ascii="Calibri" w:hAnsi="Calibri" w:cs="Calibri"/>
        </w:rPr>
        <w:t>s seguintes sanções:</w:t>
      </w:r>
    </w:p>
    <w:p w:rsidR="00254883" w:rsidRPr="0016522F" w:rsidRDefault="00254883" w:rsidP="00254883">
      <w:pPr>
        <w:jc w:val="both"/>
        <w:rPr>
          <w:rFonts w:ascii="Calibri" w:hAnsi="Calibri" w:cs="Calibri"/>
        </w:rPr>
      </w:pPr>
    </w:p>
    <w:p w:rsidR="00254883" w:rsidRDefault="000F3DF1" w:rsidP="000F3DF1">
      <w:pPr>
        <w:ind w:left="851"/>
        <w:jc w:val="both"/>
        <w:rPr>
          <w:rFonts w:asciiTheme="minorHAnsi" w:hAnsiTheme="minorHAnsi" w:cstheme="minorHAnsi"/>
          <w:szCs w:val="20"/>
        </w:rPr>
      </w:pPr>
      <w:r>
        <w:rPr>
          <w:rFonts w:ascii="Calibri" w:hAnsi="Calibri" w:cs="Calibri"/>
        </w:rPr>
        <w:t xml:space="preserve">I – </w:t>
      </w:r>
      <w:r w:rsidR="007950DE" w:rsidRPr="000F3DF1">
        <w:rPr>
          <w:rFonts w:ascii="Calibri" w:hAnsi="Calibri" w:cs="Calibri"/>
          <w:b/>
        </w:rPr>
        <w:t>Advertência</w:t>
      </w:r>
      <w:r>
        <w:rPr>
          <w:rFonts w:ascii="Calibri" w:hAnsi="Calibri" w:cs="Calibri"/>
        </w:rPr>
        <w:t xml:space="preserve">, </w:t>
      </w:r>
      <w:r w:rsidRPr="009B7071">
        <w:rPr>
          <w:rFonts w:asciiTheme="minorHAnsi" w:hAnsiTheme="minorHAnsi" w:cstheme="minorHAnsi"/>
          <w:szCs w:val="20"/>
        </w:rPr>
        <w:t>por faltas leves, assim entendidas aquelas que não acarretem prejuízos significativos para a Contratante;</w:t>
      </w:r>
    </w:p>
    <w:p w:rsidR="000F3DF1" w:rsidRPr="0016522F" w:rsidRDefault="000F3DF1" w:rsidP="000F3DF1">
      <w:pPr>
        <w:ind w:left="851"/>
        <w:jc w:val="both"/>
        <w:rPr>
          <w:rFonts w:ascii="Calibri" w:hAnsi="Calibri" w:cs="Calibri"/>
        </w:rPr>
      </w:pPr>
    </w:p>
    <w:p w:rsidR="000F3DF1" w:rsidRPr="000F3DF1" w:rsidRDefault="000F3DF1" w:rsidP="000F3DF1">
      <w:pPr>
        <w:ind w:left="851"/>
        <w:jc w:val="both"/>
        <w:rPr>
          <w:rFonts w:ascii="Calibri" w:hAnsi="Calibri" w:cs="Calibri"/>
        </w:rPr>
      </w:pPr>
      <w:r>
        <w:rPr>
          <w:rFonts w:ascii="Calibri" w:hAnsi="Calibri" w:cs="Calibri"/>
        </w:rPr>
        <w:t xml:space="preserve">II – </w:t>
      </w:r>
      <w:r w:rsidR="007950DE">
        <w:rPr>
          <w:rFonts w:ascii="Calibri" w:hAnsi="Calibri" w:cs="Calibri"/>
          <w:b/>
        </w:rPr>
        <w:t>M</w:t>
      </w:r>
      <w:r w:rsidRPr="00F10FB9">
        <w:rPr>
          <w:rFonts w:ascii="Calibri" w:hAnsi="Calibri" w:cs="Calibri"/>
          <w:b/>
        </w:rPr>
        <w:t xml:space="preserve">ulta </w:t>
      </w:r>
      <w:r w:rsidRPr="00F10FB9">
        <w:rPr>
          <w:rFonts w:asciiTheme="minorHAnsi" w:hAnsiTheme="minorHAnsi" w:cstheme="minorHAnsi"/>
          <w:b/>
          <w:szCs w:val="20"/>
        </w:rPr>
        <w:t>moratória</w:t>
      </w:r>
      <w:r w:rsidRPr="009B7071">
        <w:rPr>
          <w:rFonts w:asciiTheme="minorHAnsi" w:hAnsiTheme="minorHAnsi" w:cstheme="minorHAnsi"/>
          <w:szCs w:val="20"/>
        </w:rPr>
        <w:t xml:space="preserve"> </w:t>
      </w:r>
      <w:proofErr w:type="gramStart"/>
      <w:r w:rsidRPr="009B7071">
        <w:rPr>
          <w:rFonts w:asciiTheme="minorHAnsi" w:hAnsiTheme="minorHAnsi" w:cstheme="minorHAnsi"/>
          <w:szCs w:val="20"/>
        </w:rPr>
        <w:t xml:space="preserve">de </w:t>
      </w:r>
      <w:r w:rsidRPr="009B7071">
        <w:rPr>
          <w:rFonts w:asciiTheme="minorHAnsi" w:hAnsiTheme="minorHAnsi" w:cstheme="minorHAnsi"/>
          <w:color w:val="FF0000"/>
          <w:szCs w:val="20"/>
        </w:rPr>
        <w:t>.</w:t>
      </w:r>
      <w:proofErr w:type="spellStart"/>
      <w:r w:rsidR="00940660">
        <w:rPr>
          <w:rFonts w:asciiTheme="minorHAnsi" w:hAnsiTheme="minorHAnsi" w:cstheme="minorHAnsi"/>
          <w:color w:val="FF0000"/>
          <w:szCs w:val="20"/>
        </w:rPr>
        <w:t>xx</w:t>
      </w:r>
      <w:proofErr w:type="spellEnd"/>
      <w:proofErr w:type="gramEnd"/>
      <w:r w:rsidRPr="009B7071">
        <w:rPr>
          <w:rFonts w:asciiTheme="minorHAnsi" w:hAnsiTheme="minorHAnsi" w:cstheme="minorHAnsi"/>
          <w:szCs w:val="20"/>
        </w:rPr>
        <w:t>% (</w:t>
      </w:r>
      <w:proofErr w:type="spellStart"/>
      <w:r w:rsidR="00940660">
        <w:rPr>
          <w:rFonts w:asciiTheme="minorHAnsi" w:hAnsiTheme="minorHAnsi" w:cstheme="minorHAnsi"/>
          <w:color w:val="FF0000"/>
          <w:szCs w:val="20"/>
        </w:rPr>
        <w:t>xx</w:t>
      </w:r>
      <w:proofErr w:type="spellEnd"/>
      <w:r w:rsidRPr="009B7071">
        <w:rPr>
          <w:rFonts w:asciiTheme="minorHAnsi" w:hAnsiTheme="minorHAnsi" w:cstheme="minorHAnsi"/>
          <w:szCs w:val="20"/>
        </w:rPr>
        <w:t xml:space="preserve"> por cento) por dia de atraso injustificado sobre o valor da parcela inadimplida, até o limite de </w:t>
      </w:r>
      <w:r w:rsidRPr="009B7071">
        <w:rPr>
          <w:rFonts w:asciiTheme="minorHAnsi" w:hAnsiTheme="minorHAnsi" w:cstheme="minorHAnsi"/>
          <w:color w:val="FF0000"/>
          <w:szCs w:val="20"/>
        </w:rPr>
        <w:t>.</w:t>
      </w:r>
      <w:proofErr w:type="spellStart"/>
      <w:r w:rsidR="00940660">
        <w:rPr>
          <w:rFonts w:asciiTheme="minorHAnsi" w:hAnsiTheme="minorHAnsi" w:cstheme="minorHAnsi"/>
          <w:color w:val="FF0000"/>
          <w:szCs w:val="20"/>
        </w:rPr>
        <w:t>xx</w:t>
      </w:r>
      <w:proofErr w:type="spellEnd"/>
      <w:r w:rsidRPr="009B7071">
        <w:rPr>
          <w:rFonts w:asciiTheme="minorHAnsi" w:hAnsiTheme="minorHAnsi" w:cstheme="minorHAnsi"/>
          <w:color w:val="FF0000"/>
          <w:szCs w:val="20"/>
        </w:rPr>
        <w:t xml:space="preserve"> (..</w:t>
      </w:r>
      <w:proofErr w:type="spellStart"/>
      <w:r w:rsidR="00940660">
        <w:rPr>
          <w:rFonts w:asciiTheme="minorHAnsi" w:hAnsiTheme="minorHAnsi" w:cstheme="minorHAnsi"/>
          <w:color w:val="FF0000"/>
          <w:szCs w:val="20"/>
        </w:rPr>
        <w:t>xx</w:t>
      </w:r>
      <w:proofErr w:type="spellEnd"/>
      <w:r w:rsidRPr="009B7071">
        <w:rPr>
          <w:rFonts w:asciiTheme="minorHAnsi" w:hAnsiTheme="minorHAnsi" w:cstheme="minorHAnsi"/>
          <w:color w:val="FF0000"/>
          <w:szCs w:val="20"/>
        </w:rPr>
        <w:t>)</w:t>
      </w:r>
      <w:r w:rsidRPr="009B7071">
        <w:rPr>
          <w:rFonts w:asciiTheme="minorHAnsi" w:hAnsiTheme="minorHAnsi" w:cstheme="minorHAnsi"/>
          <w:szCs w:val="20"/>
        </w:rPr>
        <w:t xml:space="preserve"> dias;</w:t>
      </w:r>
    </w:p>
    <w:p w:rsidR="000F3DF1" w:rsidRPr="009B7071" w:rsidRDefault="000F3DF1" w:rsidP="000F3DF1">
      <w:pPr>
        <w:pStyle w:val="Citao"/>
        <w:ind w:left="993"/>
        <w:rPr>
          <w:rFonts w:asciiTheme="minorHAnsi" w:hAnsiTheme="minorHAnsi" w:cstheme="minorHAnsi"/>
        </w:rPr>
      </w:pPr>
      <w:r w:rsidRPr="000F3DF1">
        <w:rPr>
          <w:rFonts w:asciiTheme="minorHAnsi" w:hAnsiTheme="minorHAnsi" w:cstheme="minorHAnsi"/>
          <w:b/>
          <w:sz w:val="18"/>
        </w:rPr>
        <w:t>Nota explicativa</w:t>
      </w:r>
      <w:r w:rsidRPr="000F3DF1">
        <w:rPr>
          <w:rFonts w:asciiTheme="minorHAnsi" w:hAnsiTheme="minorHAnsi" w:cstheme="minorHAnsi"/>
          <w:sz w:val="18"/>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r w:rsidRPr="009B7071">
        <w:rPr>
          <w:rFonts w:asciiTheme="minorHAnsi" w:hAnsiTheme="minorHAnsi" w:cstheme="minorHAnsi"/>
        </w:rPr>
        <w:t>.</w:t>
      </w:r>
    </w:p>
    <w:p w:rsidR="00254883" w:rsidRPr="0016522F" w:rsidRDefault="00254883" w:rsidP="00254883">
      <w:pPr>
        <w:jc w:val="both"/>
        <w:rPr>
          <w:rFonts w:ascii="Calibri" w:hAnsi="Calibri" w:cs="Calibri"/>
        </w:rPr>
      </w:pPr>
    </w:p>
    <w:p w:rsidR="00254883" w:rsidRPr="0016522F" w:rsidRDefault="00DB6456" w:rsidP="00254883">
      <w:pPr>
        <w:ind w:left="851"/>
        <w:jc w:val="both"/>
        <w:rPr>
          <w:rFonts w:ascii="Calibri" w:hAnsi="Calibri" w:cs="Calibri"/>
        </w:rPr>
      </w:pPr>
      <w:r>
        <w:rPr>
          <w:rFonts w:ascii="Calibri" w:hAnsi="Calibri" w:cs="Calibri"/>
        </w:rPr>
        <w:t xml:space="preserve">III - </w:t>
      </w:r>
      <w:r w:rsidR="007950DE">
        <w:rPr>
          <w:rFonts w:ascii="Calibri" w:hAnsi="Calibri" w:cs="Calibri"/>
          <w:b/>
        </w:rPr>
        <w:t>M</w:t>
      </w:r>
      <w:r w:rsidR="00254883" w:rsidRPr="00DB6456">
        <w:rPr>
          <w:rFonts w:ascii="Calibri" w:hAnsi="Calibri" w:cs="Calibri"/>
          <w:b/>
        </w:rPr>
        <w:t xml:space="preserve">ulta compensatória </w:t>
      </w:r>
      <w:r w:rsidR="00254883" w:rsidRPr="0016522F">
        <w:rPr>
          <w:rFonts w:ascii="Calibri" w:hAnsi="Calibri" w:cs="Calibri"/>
        </w:rPr>
        <w:t xml:space="preserve">de até </w:t>
      </w:r>
      <w:proofErr w:type="spellStart"/>
      <w:r>
        <w:rPr>
          <w:rFonts w:ascii="Calibri" w:hAnsi="Calibri" w:cs="Calibri"/>
        </w:rPr>
        <w:t>xx</w:t>
      </w:r>
      <w:proofErr w:type="spellEnd"/>
      <w:r w:rsidR="00254883" w:rsidRPr="0016522F">
        <w:rPr>
          <w:rFonts w:ascii="Calibri" w:hAnsi="Calibri" w:cs="Calibri"/>
        </w:rPr>
        <w:t>% (</w:t>
      </w:r>
      <w:proofErr w:type="spellStart"/>
      <w:r>
        <w:rPr>
          <w:rFonts w:ascii="Calibri" w:hAnsi="Calibri" w:cs="Calibri"/>
        </w:rPr>
        <w:t>xx</w:t>
      </w:r>
      <w:r w:rsidR="00254883" w:rsidRPr="0016522F">
        <w:rPr>
          <w:rFonts w:ascii="Calibri" w:hAnsi="Calibri" w:cs="Calibri"/>
        </w:rPr>
        <w:t>por</w:t>
      </w:r>
      <w:proofErr w:type="spellEnd"/>
      <w:r w:rsidR="00254883" w:rsidRPr="0016522F">
        <w:rPr>
          <w:rFonts w:ascii="Calibri" w:hAnsi="Calibri" w:cs="Calibri"/>
        </w:rPr>
        <w:t xml:space="preserve"> cento) sobre o valor total do contrato, sem prejuízo das demais penalidades, no caso de inexecução total ou parcial do contrato.</w:t>
      </w:r>
    </w:p>
    <w:p w:rsidR="00254883" w:rsidRPr="0016522F" w:rsidRDefault="00254883" w:rsidP="00254883">
      <w:pPr>
        <w:jc w:val="both"/>
        <w:rPr>
          <w:rFonts w:ascii="Calibri" w:hAnsi="Calibri" w:cs="Calibri"/>
        </w:rPr>
      </w:pPr>
    </w:p>
    <w:p w:rsidR="00254883" w:rsidRPr="0016522F" w:rsidRDefault="00254883" w:rsidP="00254883">
      <w:pPr>
        <w:ind w:left="851"/>
        <w:jc w:val="both"/>
        <w:rPr>
          <w:rFonts w:ascii="Calibri" w:hAnsi="Calibri" w:cs="Calibri"/>
        </w:rPr>
      </w:pPr>
      <w:r w:rsidRPr="0016522F">
        <w:rPr>
          <w:rFonts w:ascii="Calibri" w:hAnsi="Calibri" w:cs="Calibri"/>
        </w:rPr>
        <w:t xml:space="preserve">IV - </w:t>
      </w:r>
      <w:r w:rsidR="007950DE">
        <w:rPr>
          <w:rFonts w:ascii="Calibri" w:hAnsi="Calibri" w:cs="Calibri"/>
          <w:b/>
        </w:rPr>
        <w:t>S</w:t>
      </w:r>
      <w:r w:rsidRPr="00DB6456">
        <w:rPr>
          <w:rFonts w:ascii="Calibri" w:hAnsi="Calibri" w:cs="Calibri"/>
          <w:b/>
        </w:rPr>
        <w:t>uspensão temporária</w:t>
      </w:r>
      <w:r w:rsidRPr="0016522F">
        <w:rPr>
          <w:rFonts w:ascii="Calibri" w:hAnsi="Calibri" w:cs="Calibri"/>
        </w:rPr>
        <w:t xml:space="preserve"> de participação em licitação e impedimento de contratar com o Conselho Federal de Medicina Veterinária, por prazo não superior a 2 (dois) anos;</w:t>
      </w:r>
    </w:p>
    <w:p w:rsidR="00254883" w:rsidRPr="0016522F" w:rsidRDefault="00254883" w:rsidP="00254883">
      <w:pPr>
        <w:jc w:val="both"/>
        <w:rPr>
          <w:rFonts w:ascii="Calibri" w:hAnsi="Calibri" w:cs="Calibri"/>
        </w:rPr>
      </w:pPr>
    </w:p>
    <w:p w:rsidR="00254883" w:rsidRPr="0016522F" w:rsidRDefault="00254883" w:rsidP="00254883">
      <w:pPr>
        <w:ind w:left="851"/>
        <w:jc w:val="both"/>
        <w:rPr>
          <w:rFonts w:ascii="Calibri" w:hAnsi="Calibri" w:cs="Calibri"/>
        </w:rPr>
      </w:pPr>
      <w:r w:rsidRPr="0016522F">
        <w:rPr>
          <w:rFonts w:ascii="Calibri" w:hAnsi="Calibri" w:cs="Calibri"/>
        </w:rPr>
        <w:t xml:space="preserve">V - </w:t>
      </w:r>
      <w:r w:rsidR="007950DE">
        <w:rPr>
          <w:rFonts w:ascii="Calibri" w:hAnsi="Calibri" w:cs="Calibri"/>
          <w:b/>
        </w:rPr>
        <w:t>I</w:t>
      </w:r>
      <w:r w:rsidRPr="00DB6456">
        <w:rPr>
          <w:rFonts w:ascii="Calibri" w:hAnsi="Calibri" w:cs="Calibri"/>
          <w:b/>
        </w:rPr>
        <w:t>mpedimento de licitar e contratar com a União</w:t>
      </w:r>
      <w:r w:rsidRPr="0016522F">
        <w:rPr>
          <w:rFonts w:ascii="Calibri" w:hAnsi="Calibri" w:cs="Calibri"/>
        </w:rPr>
        <w:t xml:space="preserve"> e descredenciamento no SICAF, ou nos sistemas de cadastramento de fornecedores a que se refere o inciso XIV do art. 4º da Lei nº 10.520/2002, pelo prazo de até cinco anos; ou</w:t>
      </w:r>
    </w:p>
    <w:p w:rsidR="00254883" w:rsidRPr="0016522F" w:rsidRDefault="00254883" w:rsidP="00254883">
      <w:pPr>
        <w:jc w:val="both"/>
        <w:rPr>
          <w:rFonts w:ascii="Calibri" w:hAnsi="Calibri" w:cs="Calibri"/>
        </w:rPr>
      </w:pPr>
    </w:p>
    <w:p w:rsidR="00254883" w:rsidRPr="0016522F" w:rsidRDefault="00254883" w:rsidP="00254883">
      <w:pPr>
        <w:ind w:left="851"/>
        <w:jc w:val="both"/>
        <w:rPr>
          <w:rFonts w:ascii="Calibri" w:hAnsi="Calibri" w:cs="Calibri"/>
        </w:rPr>
      </w:pPr>
      <w:r w:rsidRPr="0016522F">
        <w:rPr>
          <w:rFonts w:ascii="Calibri" w:hAnsi="Calibri" w:cs="Calibri"/>
        </w:rPr>
        <w:t xml:space="preserve">VI - </w:t>
      </w:r>
      <w:r w:rsidR="007950DE">
        <w:rPr>
          <w:rFonts w:ascii="Calibri" w:hAnsi="Calibri" w:cs="Calibri"/>
          <w:b/>
        </w:rPr>
        <w:t>D</w:t>
      </w:r>
      <w:r w:rsidRPr="00DB6456">
        <w:rPr>
          <w:rFonts w:ascii="Calibri" w:hAnsi="Calibri" w:cs="Calibri"/>
          <w:b/>
        </w:rPr>
        <w:t>eclaração de inidoneidade</w:t>
      </w:r>
      <w:r w:rsidRPr="0016522F">
        <w:rPr>
          <w:rFonts w:ascii="Calibri" w:hAnsi="Calibri" w:cs="Calibri"/>
        </w:rPr>
        <w:t xml:space="preserve"> para licitar ou contratar com a Administração Pública, enquanto perdurarem os motivos determinantes da punição ou até que seja promovida a reabilitação, perante a própria autoridade que aplicou a penalidade, que será concedida sempre que o Fornecedor ressarcir o CONTRATANTE pelos prejuízos resultantes e após decorrido o prazo da sanção aplicada.</w:t>
      </w:r>
    </w:p>
    <w:p w:rsidR="00254883" w:rsidRPr="0016522F" w:rsidRDefault="00254883" w:rsidP="00254883">
      <w:pPr>
        <w:jc w:val="both"/>
        <w:rPr>
          <w:rFonts w:ascii="Calibri" w:hAnsi="Calibri" w:cs="Calibri"/>
        </w:rPr>
      </w:pPr>
    </w:p>
    <w:p w:rsidR="00254883" w:rsidRDefault="00254883" w:rsidP="00E00212">
      <w:pPr>
        <w:pStyle w:val="PargrafodaLista"/>
        <w:numPr>
          <w:ilvl w:val="1"/>
          <w:numId w:val="12"/>
        </w:numPr>
        <w:tabs>
          <w:tab w:val="left" w:pos="567"/>
        </w:tabs>
        <w:ind w:left="0" w:firstLine="0"/>
        <w:jc w:val="both"/>
        <w:rPr>
          <w:rFonts w:ascii="Calibri" w:hAnsi="Calibri" w:cs="Calibri"/>
        </w:rPr>
      </w:pPr>
      <w:r w:rsidRPr="00E00212">
        <w:rPr>
          <w:rFonts w:ascii="Calibri" w:hAnsi="Calibri" w:cs="Calibri"/>
          <w:b/>
        </w:rPr>
        <w:tab/>
      </w:r>
      <w:r w:rsidRPr="00E00212">
        <w:rPr>
          <w:rFonts w:ascii="Calibri" w:hAnsi="Calibri" w:cs="Calibri"/>
        </w:rPr>
        <w:t>Será aplicável, cumulativamente ou não com as sanções previstas nos incisos I, IV, V e VI, a multas previstas no inciso II e III.</w:t>
      </w:r>
    </w:p>
    <w:p w:rsidR="00E00212" w:rsidRDefault="00E00212" w:rsidP="00E00212">
      <w:pPr>
        <w:pStyle w:val="PargrafodaLista"/>
        <w:tabs>
          <w:tab w:val="left" w:pos="567"/>
        </w:tabs>
        <w:ind w:left="0"/>
        <w:jc w:val="both"/>
        <w:rPr>
          <w:rFonts w:ascii="Calibri" w:hAnsi="Calibri" w:cs="Calibri"/>
        </w:rPr>
      </w:pPr>
    </w:p>
    <w:p w:rsidR="009B7071" w:rsidRPr="009B7071" w:rsidRDefault="009B7071" w:rsidP="00584ACE">
      <w:pPr>
        <w:numPr>
          <w:ilvl w:val="1"/>
          <w:numId w:val="12"/>
        </w:numPr>
        <w:suppressAutoHyphens w:val="0"/>
        <w:spacing w:before="120" w:after="120" w:line="276" w:lineRule="auto"/>
        <w:ind w:left="0" w:firstLine="0"/>
        <w:jc w:val="both"/>
        <w:rPr>
          <w:rFonts w:asciiTheme="minorHAnsi" w:hAnsiTheme="minorHAnsi" w:cstheme="minorHAnsi"/>
          <w:szCs w:val="20"/>
        </w:rPr>
      </w:pPr>
      <w:r w:rsidRPr="009B7071">
        <w:rPr>
          <w:rFonts w:asciiTheme="minorHAnsi" w:hAnsiTheme="minorHAnsi" w:cstheme="minorHAnsi"/>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9B7071" w:rsidRPr="009B7071" w:rsidRDefault="009B7071" w:rsidP="00584ACE">
      <w:pPr>
        <w:numPr>
          <w:ilvl w:val="1"/>
          <w:numId w:val="12"/>
        </w:numPr>
        <w:suppressAutoHyphens w:val="0"/>
        <w:spacing w:before="120" w:after="120" w:line="276" w:lineRule="auto"/>
        <w:ind w:left="0" w:right="-30" w:firstLine="0"/>
        <w:jc w:val="both"/>
        <w:rPr>
          <w:rFonts w:asciiTheme="minorHAnsi" w:hAnsiTheme="minorHAnsi" w:cstheme="minorHAnsi"/>
        </w:rPr>
      </w:pPr>
      <w:r w:rsidRPr="009B7071">
        <w:rPr>
          <w:rFonts w:asciiTheme="minorHAnsi" w:hAnsiTheme="minorHAnsi" w:cstheme="minorHAnsi"/>
          <w:szCs w:val="20"/>
        </w:rPr>
        <w:t xml:space="preserve">As multas devidas e/ou prejuízos causados à Contratante serão deduzidos dos valores a serem pagos, ou recolhidos em favor da </w:t>
      </w:r>
      <w:r w:rsidR="00427807">
        <w:rPr>
          <w:rFonts w:asciiTheme="minorHAnsi" w:hAnsiTheme="minorHAnsi" w:cstheme="minorHAnsi"/>
          <w:szCs w:val="20"/>
        </w:rPr>
        <w:t>CFMV</w:t>
      </w:r>
      <w:r w:rsidRPr="009B7071">
        <w:rPr>
          <w:rFonts w:asciiTheme="minorHAnsi" w:hAnsiTheme="minorHAnsi" w:cstheme="minorHAnsi"/>
          <w:szCs w:val="20"/>
        </w:rPr>
        <w:t>, ou deduzidos da garantia, ou ainda, quando for o caso, serão inscritos na Dívida Ativa e cobrados judicialmente.</w:t>
      </w:r>
    </w:p>
    <w:p w:rsidR="009B7071" w:rsidRPr="009B7071" w:rsidRDefault="009B7071" w:rsidP="009C361E">
      <w:pPr>
        <w:numPr>
          <w:ilvl w:val="2"/>
          <w:numId w:val="12"/>
        </w:numPr>
        <w:suppressAutoHyphens w:val="0"/>
        <w:spacing w:before="120" w:after="120" w:line="276" w:lineRule="auto"/>
        <w:ind w:left="567" w:right="-30" w:hanging="11"/>
        <w:jc w:val="both"/>
        <w:rPr>
          <w:rFonts w:asciiTheme="minorHAnsi" w:hAnsiTheme="minorHAnsi" w:cstheme="minorHAnsi"/>
        </w:rPr>
      </w:pPr>
      <w:r w:rsidRPr="009B7071">
        <w:rPr>
          <w:rFonts w:asciiTheme="minorHAnsi" w:hAnsiTheme="minorHAnsi" w:cstheme="minorHAnsi"/>
          <w:szCs w:val="20"/>
        </w:rPr>
        <w:t xml:space="preserve">Caso a Contratante determine, a multa deverá ser recolhida no prazo máximo de </w:t>
      </w:r>
      <w:r w:rsidR="00427807" w:rsidRPr="006B21A4">
        <w:rPr>
          <w:rFonts w:asciiTheme="minorHAnsi" w:hAnsiTheme="minorHAnsi" w:cstheme="minorHAnsi"/>
          <w:color w:val="FF0000"/>
          <w:szCs w:val="20"/>
        </w:rPr>
        <w:t>10</w:t>
      </w:r>
      <w:r w:rsidRPr="006B21A4">
        <w:rPr>
          <w:rFonts w:asciiTheme="minorHAnsi" w:hAnsiTheme="minorHAnsi" w:cstheme="minorHAnsi"/>
          <w:color w:val="FF0000"/>
          <w:szCs w:val="20"/>
        </w:rPr>
        <w:t xml:space="preserve"> (</w:t>
      </w:r>
      <w:r w:rsidR="00427807" w:rsidRPr="006B21A4">
        <w:rPr>
          <w:rFonts w:asciiTheme="minorHAnsi" w:hAnsiTheme="minorHAnsi" w:cstheme="minorHAnsi"/>
          <w:color w:val="FF0000"/>
          <w:szCs w:val="20"/>
        </w:rPr>
        <w:t>dez</w:t>
      </w:r>
      <w:r w:rsidRPr="006B21A4">
        <w:rPr>
          <w:rFonts w:asciiTheme="minorHAnsi" w:hAnsiTheme="minorHAnsi" w:cstheme="minorHAnsi"/>
          <w:color w:val="FF0000"/>
          <w:szCs w:val="20"/>
        </w:rPr>
        <w:t xml:space="preserve">) </w:t>
      </w:r>
      <w:r w:rsidRPr="009B7071">
        <w:rPr>
          <w:rFonts w:asciiTheme="minorHAnsi" w:hAnsiTheme="minorHAnsi" w:cstheme="minorHAnsi"/>
          <w:szCs w:val="20"/>
        </w:rPr>
        <w:t>dias, a contar da data do recebimento da comunicação enviada pela autoridade competente.</w:t>
      </w:r>
    </w:p>
    <w:p w:rsidR="009B7071" w:rsidRPr="009B7071" w:rsidRDefault="009B7071" w:rsidP="009C361E">
      <w:pPr>
        <w:numPr>
          <w:ilvl w:val="1"/>
          <w:numId w:val="12"/>
        </w:numPr>
        <w:suppressAutoHyphens w:val="0"/>
        <w:spacing w:before="120" w:after="120" w:line="276" w:lineRule="auto"/>
        <w:ind w:left="0" w:right="-30" w:firstLine="0"/>
        <w:jc w:val="both"/>
        <w:rPr>
          <w:rFonts w:asciiTheme="minorHAnsi" w:hAnsiTheme="minorHAnsi" w:cstheme="minorHAnsi"/>
          <w:szCs w:val="20"/>
        </w:rPr>
      </w:pPr>
      <w:r w:rsidRPr="009B7071">
        <w:rPr>
          <w:rFonts w:asciiTheme="minorHAnsi" w:hAnsiTheme="minorHAnsi" w:cstheme="minorHAnsi"/>
          <w:szCs w:val="20"/>
        </w:rPr>
        <w:t>Caso o valor da multa não seja suficiente para cobrir os prejuízos causad</w:t>
      </w:r>
      <w:r w:rsidR="009C361E">
        <w:rPr>
          <w:rFonts w:asciiTheme="minorHAnsi" w:hAnsiTheme="minorHAnsi" w:cstheme="minorHAnsi"/>
          <w:szCs w:val="20"/>
        </w:rPr>
        <w:t xml:space="preserve">os pela conduta do licitante, o CFMV </w:t>
      </w:r>
      <w:r w:rsidRPr="009B7071">
        <w:rPr>
          <w:rFonts w:asciiTheme="minorHAnsi" w:hAnsiTheme="minorHAnsi" w:cstheme="minorHAnsi"/>
          <w:szCs w:val="20"/>
        </w:rPr>
        <w:t>poderá cobrar o valor remanescente judicialmente, conforme artigo 419 do Código Civil.</w:t>
      </w:r>
    </w:p>
    <w:p w:rsidR="009B7071" w:rsidRDefault="009B7071" w:rsidP="009C361E">
      <w:pPr>
        <w:numPr>
          <w:ilvl w:val="1"/>
          <w:numId w:val="12"/>
        </w:numPr>
        <w:suppressAutoHyphens w:val="0"/>
        <w:spacing w:before="120" w:after="120" w:line="276" w:lineRule="auto"/>
        <w:ind w:left="0" w:right="-30" w:firstLine="0"/>
        <w:jc w:val="both"/>
        <w:rPr>
          <w:rFonts w:asciiTheme="minorHAnsi" w:hAnsiTheme="minorHAnsi" w:cstheme="minorHAnsi"/>
        </w:rPr>
      </w:pPr>
      <w:r w:rsidRPr="009B7071">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 proporcionalidade.</w:t>
      </w:r>
    </w:p>
    <w:p w:rsidR="009B7071" w:rsidRPr="006B21A4" w:rsidRDefault="009B7071" w:rsidP="00BD0C82">
      <w:pPr>
        <w:numPr>
          <w:ilvl w:val="1"/>
          <w:numId w:val="12"/>
        </w:numPr>
        <w:suppressAutoHyphens w:val="0"/>
        <w:spacing w:before="120" w:after="120" w:line="276" w:lineRule="auto"/>
        <w:ind w:left="0" w:right="-30" w:firstLine="0"/>
        <w:jc w:val="both"/>
        <w:rPr>
          <w:rFonts w:asciiTheme="minorHAnsi" w:hAnsiTheme="minorHAnsi" w:cstheme="minorHAnsi"/>
        </w:rPr>
      </w:pPr>
      <w:r w:rsidRPr="00BD0C82">
        <w:rPr>
          <w:rFonts w:asciiTheme="minorHAnsi" w:hAnsiTheme="minorHAnsi" w:cstheme="minorHAnsi"/>
          <w:szCs w:val="20"/>
        </w:rPr>
        <w:t>As penalidades serão obrigatoriamente registradas no SICAF.</w:t>
      </w:r>
    </w:p>
    <w:tbl>
      <w:tblPr>
        <w:tblW w:w="9072" w:type="dxa"/>
        <w:tblLayout w:type="fixed"/>
        <w:tblCellMar>
          <w:left w:w="70" w:type="dxa"/>
          <w:right w:w="70" w:type="dxa"/>
        </w:tblCellMar>
        <w:tblLook w:val="0000" w:firstRow="0" w:lastRow="0" w:firstColumn="0" w:lastColumn="0" w:noHBand="0" w:noVBand="0"/>
      </w:tblPr>
      <w:tblGrid>
        <w:gridCol w:w="9072"/>
      </w:tblGrid>
      <w:tr w:rsidR="006B21A4" w:rsidRPr="0016522F" w:rsidTr="00332F5B">
        <w:tc>
          <w:tcPr>
            <w:tcW w:w="9072" w:type="dxa"/>
            <w:shd w:val="clear" w:color="auto" w:fill="D9D9D9"/>
          </w:tcPr>
          <w:p w:rsidR="006B21A4" w:rsidRPr="00C81352" w:rsidRDefault="006B21A4" w:rsidP="00EA13EB">
            <w:pPr>
              <w:pStyle w:val="PargrafodaLista"/>
              <w:numPr>
                <w:ilvl w:val="0"/>
                <w:numId w:val="12"/>
              </w:numPr>
              <w:tabs>
                <w:tab w:val="left" w:pos="356"/>
              </w:tabs>
              <w:suppressAutoHyphens w:val="0"/>
              <w:ind w:left="0" w:firstLine="0"/>
              <w:jc w:val="both"/>
              <w:rPr>
                <w:rFonts w:ascii="Calibri" w:hAnsi="Calibri" w:cs="Calibri"/>
              </w:rPr>
            </w:pPr>
            <w:r w:rsidRPr="00C81352">
              <w:rPr>
                <w:rFonts w:ascii="Calibri" w:hAnsi="Calibri" w:cs="Calibri"/>
              </w:rPr>
              <w:t>–</w:t>
            </w:r>
            <w:r w:rsidR="00EA13EB">
              <w:rPr>
                <w:rFonts w:ascii="Calibri" w:hAnsi="Calibri" w:cs="Calibri"/>
              </w:rPr>
              <w:t xml:space="preserve"> </w:t>
            </w:r>
            <w:r w:rsidR="00EA13EB" w:rsidRPr="00EA13EB">
              <w:rPr>
                <w:rFonts w:ascii="Calibri" w:hAnsi="Calibri" w:cs="Calibri"/>
                <w:b/>
              </w:rPr>
              <w:t>DO</w:t>
            </w:r>
            <w:r w:rsidR="00EA13EB">
              <w:rPr>
                <w:rFonts w:ascii="Calibri" w:hAnsi="Calibri" w:cs="Calibri"/>
              </w:rPr>
              <w:t xml:space="preserve"> </w:t>
            </w:r>
            <w:r w:rsidR="009406A8">
              <w:rPr>
                <w:rFonts w:ascii="Calibri" w:hAnsi="Calibri" w:cs="Calibri"/>
                <w:b/>
              </w:rPr>
              <w:t>CRITÉRIO DE JULGAMENTO</w:t>
            </w:r>
            <w:r w:rsidR="00EA13EB">
              <w:rPr>
                <w:rFonts w:ascii="Calibri" w:hAnsi="Calibri" w:cs="Calibri"/>
                <w:b/>
              </w:rPr>
              <w:t xml:space="preserve"> DA ESTIMATIVA DE PREÇOS </w:t>
            </w:r>
          </w:p>
        </w:tc>
      </w:tr>
    </w:tbl>
    <w:p w:rsidR="006B21A4" w:rsidRPr="006B21A4" w:rsidRDefault="006B21A4" w:rsidP="006B21A4">
      <w:pPr>
        <w:pStyle w:val="PargrafodaLista"/>
        <w:suppressAutoHyphens w:val="0"/>
        <w:spacing w:before="120" w:after="120" w:line="276" w:lineRule="auto"/>
        <w:ind w:left="0" w:right="-30"/>
        <w:jc w:val="both"/>
        <w:rPr>
          <w:rFonts w:asciiTheme="minorHAnsi" w:hAnsiTheme="minorHAnsi" w:cstheme="minorHAnsi"/>
          <w:sz w:val="12"/>
        </w:rPr>
      </w:pPr>
    </w:p>
    <w:p w:rsidR="002276FE" w:rsidRDefault="002276FE" w:rsidP="002276FE">
      <w:pPr>
        <w:pStyle w:val="PargrafodaLista"/>
        <w:numPr>
          <w:ilvl w:val="1"/>
          <w:numId w:val="12"/>
        </w:numPr>
        <w:suppressAutoHyphens w:val="0"/>
        <w:spacing w:before="120" w:after="120" w:line="276" w:lineRule="auto"/>
        <w:ind w:left="0" w:right="-30" w:firstLine="0"/>
        <w:jc w:val="both"/>
        <w:rPr>
          <w:rFonts w:asciiTheme="minorHAnsi" w:hAnsiTheme="minorHAnsi" w:cstheme="minorHAnsi"/>
        </w:rPr>
      </w:pPr>
      <w:r>
        <w:rPr>
          <w:rFonts w:asciiTheme="minorHAnsi" w:hAnsiTheme="minorHAnsi" w:cstheme="minorHAnsi"/>
        </w:rPr>
        <w:t>O critério de julgamento empregado</w:t>
      </w:r>
      <w:r w:rsidR="00EA13EB" w:rsidRPr="00EA13EB">
        <w:rPr>
          <w:rFonts w:asciiTheme="minorHAnsi" w:hAnsiTheme="minorHAnsi" w:cstheme="minorHAnsi"/>
        </w:rPr>
        <w:t xml:space="preserve"> na seleção da proposta mais vant</w:t>
      </w:r>
      <w:r>
        <w:rPr>
          <w:rFonts w:asciiTheme="minorHAnsi" w:hAnsiTheme="minorHAnsi" w:cstheme="minorHAnsi"/>
        </w:rPr>
        <w:t>ajosa para a administração será o</w:t>
      </w:r>
      <w:r w:rsidR="00EA13EB" w:rsidRPr="00EA13EB">
        <w:rPr>
          <w:rFonts w:asciiTheme="minorHAnsi" w:hAnsiTheme="minorHAnsi" w:cstheme="minorHAnsi"/>
        </w:rPr>
        <w:t xml:space="preserve"> de </w:t>
      </w:r>
      <w:r w:rsidRPr="002276FE">
        <w:rPr>
          <w:rFonts w:asciiTheme="minorHAnsi" w:hAnsiTheme="minorHAnsi" w:cstheme="minorHAnsi"/>
          <w:b/>
        </w:rPr>
        <w:t>Menor Preço</w:t>
      </w:r>
      <w:r w:rsidRPr="002276FE">
        <w:rPr>
          <w:rFonts w:asciiTheme="minorHAnsi" w:hAnsiTheme="minorHAnsi" w:cstheme="minorHAnsi"/>
        </w:rPr>
        <w:t>,</w:t>
      </w:r>
      <w:r w:rsidR="00EA13EB" w:rsidRPr="00EA13EB">
        <w:rPr>
          <w:rFonts w:asciiTheme="minorHAnsi" w:hAnsiTheme="minorHAnsi" w:cstheme="minorHAnsi"/>
        </w:rPr>
        <w:t xml:space="preserve"> </w:t>
      </w:r>
      <w:r w:rsidRPr="002276FE">
        <w:rPr>
          <w:rFonts w:asciiTheme="minorHAnsi" w:hAnsiTheme="minorHAnsi" w:cstheme="minorHAnsi"/>
        </w:rPr>
        <w:t>conforme as condições prevista</w:t>
      </w:r>
      <w:r>
        <w:rPr>
          <w:rFonts w:asciiTheme="minorHAnsi" w:hAnsiTheme="minorHAnsi" w:cstheme="minorHAnsi"/>
        </w:rPr>
        <w:t>s</w:t>
      </w:r>
      <w:r w:rsidR="00E37364">
        <w:rPr>
          <w:rFonts w:asciiTheme="minorHAnsi" w:hAnsiTheme="minorHAnsi" w:cstheme="minorHAnsi"/>
        </w:rPr>
        <w:t xml:space="preserve"> neste instrumento e no futuro</w:t>
      </w:r>
      <w:r w:rsidRPr="002276FE">
        <w:rPr>
          <w:rFonts w:asciiTheme="minorHAnsi" w:hAnsiTheme="minorHAnsi" w:cstheme="minorHAnsi"/>
        </w:rPr>
        <w:t xml:space="preserve"> edital. </w:t>
      </w:r>
    </w:p>
    <w:p w:rsidR="005817F3" w:rsidRPr="005817F3" w:rsidRDefault="005817F3" w:rsidP="005817F3">
      <w:pPr>
        <w:pStyle w:val="Default"/>
        <w:widowControl/>
        <w:tabs>
          <w:tab w:val="left" w:pos="567"/>
        </w:tabs>
        <w:suppressAutoHyphens w:val="0"/>
        <w:autoSpaceDE w:val="0"/>
        <w:jc w:val="both"/>
        <w:rPr>
          <w:rFonts w:ascii="Calibri" w:hAnsi="Calibri" w:cs="Calibri"/>
          <w:b/>
          <w:color w:val="FF0000"/>
          <w:sz w:val="24"/>
          <w:szCs w:val="24"/>
          <w:lang w:bidi="pt-BR"/>
        </w:rPr>
      </w:pPr>
      <w:r w:rsidRPr="00CD1774">
        <w:rPr>
          <w:rFonts w:ascii="Calibri" w:hAnsi="Calibri" w:cs="Calibri"/>
          <w:b/>
          <w:color w:val="FF0000"/>
          <w:sz w:val="24"/>
          <w:szCs w:val="24"/>
          <w:lang w:bidi="pt-BR"/>
        </w:rPr>
        <w:t>OU</w:t>
      </w:r>
    </w:p>
    <w:p w:rsidR="00E37364" w:rsidRDefault="00E37364" w:rsidP="00E37364">
      <w:pPr>
        <w:pStyle w:val="PargrafodaLista"/>
        <w:numPr>
          <w:ilvl w:val="1"/>
          <w:numId w:val="12"/>
        </w:numPr>
        <w:suppressAutoHyphens w:val="0"/>
        <w:spacing w:before="120" w:after="120" w:line="276" w:lineRule="auto"/>
        <w:ind w:left="0" w:right="-30" w:firstLine="0"/>
        <w:jc w:val="both"/>
        <w:rPr>
          <w:rFonts w:asciiTheme="minorHAnsi" w:hAnsiTheme="minorHAnsi" w:cstheme="minorHAnsi"/>
        </w:rPr>
      </w:pPr>
      <w:r>
        <w:rPr>
          <w:rFonts w:asciiTheme="minorHAnsi" w:hAnsiTheme="minorHAnsi" w:cstheme="minorHAnsi"/>
        </w:rPr>
        <w:t>O critério de julgamento empregado</w:t>
      </w:r>
      <w:r w:rsidRPr="00EA13EB">
        <w:rPr>
          <w:rFonts w:asciiTheme="minorHAnsi" w:hAnsiTheme="minorHAnsi" w:cstheme="minorHAnsi"/>
        </w:rPr>
        <w:t xml:space="preserve"> na seleção da proposta mais vant</w:t>
      </w:r>
      <w:r>
        <w:rPr>
          <w:rFonts w:asciiTheme="minorHAnsi" w:hAnsiTheme="minorHAnsi" w:cstheme="minorHAnsi"/>
        </w:rPr>
        <w:t>ajosa para a administração será o</w:t>
      </w:r>
      <w:r w:rsidRPr="00EA13EB">
        <w:rPr>
          <w:rFonts w:asciiTheme="minorHAnsi" w:hAnsiTheme="minorHAnsi" w:cstheme="minorHAnsi"/>
        </w:rPr>
        <w:t xml:space="preserve"> de </w:t>
      </w:r>
      <w:r>
        <w:rPr>
          <w:rFonts w:asciiTheme="minorHAnsi" w:hAnsiTheme="minorHAnsi" w:cstheme="minorHAnsi"/>
          <w:b/>
        </w:rPr>
        <w:t>Maior Desconto</w:t>
      </w:r>
      <w:r w:rsidRPr="002276FE">
        <w:rPr>
          <w:rFonts w:asciiTheme="minorHAnsi" w:hAnsiTheme="minorHAnsi" w:cstheme="minorHAnsi"/>
        </w:rPr>
        <w:t>,</w:t>
      </w:r>
      <w:r w:rsidRPr="00EA13EB">
        <w:rPr>
          <w:rFonts w:asciiTheme="minorHAnsi" w:hAnsiTheme="minorHAnsi" w:cstheme="minorHAnsi"/>
        </w:rPr>
        <w:t xml:space="preserve"> </w:t>
      </w:r>
      <w:r w:rsidRPr="002276FE">
        <w:rPr>
          <w:rFonts w:asciiTheme="minorHAnsi" w:hAnsiTheme="minorHAnsi" w:cstheme="minorHAnsi"/>
        </w:rPr>
        <w:t>conforme as condições prevista</w:t>
      </w:r>
      <w:r>
        <w:rPr>
          <w:rFonts w:asciiTheme="minorHAnsi" w:hAnsiTheme="minorHAnsi" w:cstheme="minorHAnsi"/>
        </w:rPr>
        <w:t>s neste instrumento e no futuro</w:t>
      </w:r>
      <w:r w:rsidRPr="002276FE">
        <w:rPr>
          <w:rFonts w:asciiTheme="minorHAnsi" w:hAnsiTheme="minorHAnsi" w:cstheme="minorHAnsi"/>
        </w:rPr>
        <w:t xml:space="preserve"> edital. </w:t>
      </w:r>
    </w:p>
    <w:p w:rsidR="00AA2EB6" w:rsidRPr="002276FE" w:rsidRDefault="00AA2EB6" w:rsidP="00AA2EB6">
      <w:pPr>
        <w:pStyle w:val="PargrafodaLista"/>
        <w:suppressAutoHyphens w:val="0"/>
        <w:spacing w:before="120" w:after="120" w:line="276" w:lineRule="auto"/>
        <w:ind w:left="0" w:right="-30"/>
        <w:jc w:val="both"/>
        <w:rPr>
          <w:rFonts w:asciiTheme="minorHAnsi" w:hAnsiTheme="minorHAnsi" w:cstheme="minorHAnsi"/>
        </w:rPr>
      </w:pPr>
    </w:p>
    <w:p w:rsidR="00C455E0" w:rsidRDefault="00E37364" w:rsidP="00C455E0">
      <w:pPr>
        <w:pStyle w:val="PargrafodaLista"/>
        <w:numPr>
          <w:ilvl w:val="1"/>
          <w:numId w:val="12"/>
        </w:numPr>
        <w:suppressAutoHyphens w:val="0"/>
        <w:spacing w:before="120" w:after="120" w:line="276" w:lineRule="auto"/>
        <w:ind w:left="0" w:right="-30" w:firstLine="0"/>
        <w:jc w:val="both"/>
        <w:rPr>
          <w:rFonts w:asciiTheme="minorHAnsi" w:hAnsiTheme="minorHAnsi" w:cstheme="minorHAnsi"/>
        </w:rPr>
      </w:pPr>
      <w:r>
        <w:rPr>
          <w:rFonts w:asciiTheme="minorHAnsi" w:hAnsiTheme="minorHAnsi" w:cstheme="minorHAnsi"/>
        </w:rPr>
        <w:t>As estimativas de preços serão</w:t>
      </w:r>
      <w:r w:rsidR="00E243A9">
        <w:rPr>
          <w:rFonts w:asciiTheme="minorHAnsi" w:hAnsiTheme="minorHAnsi" w:cstheme="minorHAnsi"/>
        </w:rPr>
        <w:t xml:space="preserve"> indicadas</w:t>
      </w:r>
      <w:r w:rsidR="0081220A">
        <w:rPr>
          <w:rFonts w:asciiTheme="minorHAnsi" w:hAnsiTheme="minorHAnsi" w:cstheme="minorHAnsi"/>
        </w:rPr>
        <w:t xml:space="preserve"> quando da realização da pesquisa de mercado</w:t>
      </w:r>
      <w:r w:rsidR="00C455E0">
        <w:rPr>
          <w:rFonts w:asciiTheme="minorHAnsi" w:hAnsiTheme="minorHAnsi" w:cstheme="minorHAnsi"/>
        </w:rPr>
        <w:t xml:space="preserve">, em </w:t>
      </w:r>
      <w:r w:rsidR="00E243A9">
        <w:rPr>
          <w:rFonts w:asciiTheme="minorHAnsi" w:hAnsiTheme="minorHAnsi" w:cstheme="minorHAnsi"/>
        </w:rPr>
        <w:t xml:space="preserve">atendimento </w:t>
      </w:r>
      <w:r w:rsidR="00062D76">
        <w:rPr>
          <w:rFonts w:asciiTheme="minorHAnsi" w:hAnsiTheme="minorHAnsi" w:cstheme="minorHAnsi"/>
        </w:rPr>
        <w:t>às</w:t>
      </w:r>
      <w:r w:rsidR="00E243A9">
        <w:rPr>
          <w:rFonts w:asciiTheme="minorHAnsi" w:hAnsiTheme="minorHAnsi" w:cstheme="minorHAnsi"/>
        </w:rPr>
        <w:t xml:space="preserve"> condições e metodologias indicadas na</w:t>
      </w:r>
      <w:r w:rsidR="00C455E0">
        <w:rPr>
          <w:rFonts w:asciiTheme="minorHAnsi" w:hAnsiTheme="minorHAnsi" w:cstheme="minorHAnsi"/>
        </w:rPr>
        <w:t xml:space="preserve"> IN 05/2014, que d</w:t>
      </w:r>
      <w:r w:rsidR="00C455E0" w:rsidRPr="00C455E0">
        <w:rPr>
          <w:rFonts w:asciiTheme="minorHAnsi" w:hAnsiTheme="minorHAnsi" w:cstheme="minorHAnsi"/>
        </w:rPr>
        <w:t>ispõe sobre o procedimento administrativo para a realização de pesquisa de preços para a aquisição de bens e contratação de serviços em geral.</w:t>
      </w:r>
    </w:p>
    <w:p w:rsidR="005433E0" w:rsidRDefault="005433E0" w:rsidP="005433E0">
      <w:pPr>
        <w:pStyle w:val="PargrafodaLista"/>
        <w:suppressAutoHyphens w:val="0"/>
        <w:spacing w:before="120" w:after="120" w:line="276" w:lineRule="auto"/>
        <w:ind w:left="0" w:right="-30"/>
        <w:jc w:val="both"/>
        <w:rPr>
          <w:rFonts w:asciiTheme="minorHAnsi" w:hAnsiTheme="minorHAnsi" w:cstheme="minorHAnsi"/>
        </w:rPr>
      </w:pPr>
    </w:p>
    <w:p w:rsidR="007855EA" w:rsidRPr="003341FE" w:rsidRDefault="00E86ED0" w:rsidP="007855EA">
      <w:pPr>
        <w:pStyle w:val="PargrafodaLista"/>
        <w:numPr>
          <w:ilvl w:val="1"/>
          <w:numId w:val="12"/>
        </w:numPr>
        <w:suppressAutoHyphens w:val="0"/>
        <w:spacing w:before="120" w:after="120" w:line="276" w:lineRule="auto"/>
        <w:ind w:left="0" w:right="-30" w:firstLine="0"/>
        <w:jc w:val="both"/>
        <w:rPr>
          <w:rFonts w:asciiTheme="minorHAnsi" w:hAnsiTheme="minorHAnsi" w:cstheme="minorHAnsi"/>
          <w:highlight w:val="yellow"/>
        </w:rPr>
      </w:pPr>
      <w:r w:rsidRPr="003341FE">
        <w:rPr>
          <w:rFonts w:asciiTheme="minorHAnsi" w:hAnsiTheme="minorHAnsi" w:cstheme="minorHAnsi"/>
        </w:rPr>
        <w:t xml:space="preserve">O </w:t>
      </w:r>
      <w:r w:rsidR="00CF24F8" w:rsidRPr="003341FE">
        <w:rPr>
          <w:rFonts w:asciiTheme="minorHAnsi" w:hAnsiTheme="minorHAnsi" w:cstheme="minorHAnsi"/>
        </w:rPr>
        <w:t>custo</w:t>
      </w:r>
      <w:r w:rsidRPr="003341FE">
        <w:rPr>
          <w:rFonts w:asciiTheme="minorHAnsi" w:hAnsiTheme="minorHAnsi" w:cstheme="minorHAnsi"/>
        </w:rPr>
        <w:t xml:space="preserve"> estimado</w:t>
      </w:r>
      <w:r w:rsidR="00CF24F8" w:rsidRPr="003341FE">
        <w:rPr>
          <w:rFonts w:asciiTheme="minorHAnsi" w:hAnsiTheme="minorHAnsi" w:cstheme="minorHAnsi"/>
        </w:rPr>
        <w:t xml:space="preserve"> da contratação </w:t>
      </w:r>
      <w:r w:rsidRPr="003341FE">
        <w:rPr>
          <w:rFonts w:asciiTheme="minorHAnsi" w:hAnsiTheme="minorHAnsi" w:cstheme="minorHAnsi"/>
          <w:b/>
          <w:highlight w:val="yellow"/>
        </w:rPr>
        <w:t>deverá</w:t>
      </w:r>
      <w:r w:rsidR="007855EA" w:rsidRPr="003341FE">
        <w:rPr>
          <w:rFonts w:asciiTheme="minorHAnsi" w:hAnsiTheme="minorHAnsi" w:cstheme="minorHAnsi"/>
          <w:b/>
          <w:highlight w:val="yellow"/>
        </w:rPr>
        <w:t xml:space="preserve"> ser </w:t>
      </w:r>
      <w:r w:rsidRPr="003341FE">
        <w:rPr>
          <w:rFonts w:asciiTheme="minorHAnsi" w:hAnsiTheme="minorHAnsi" w:cstheme="minorHAnsi"/>
          <w:b/>
          <w:highlight w:val="yellow"/>
        </w:rPr>
        <w:t>indicado</w:t>
      </w:r>
      <w:r w:rsidR="007855EA" w:rsidRPr="003341FE">
        <w:rPr>
          <w:rFonts w:asciiTheme="minorHAnsi" w:hAnsiTheme="minorHAnsi" w:cstheme="minorHAnsi"/>
          <w:b/>
          <w:highlight w:val="yellow"/>
        </w:rPr>
        <w:t xml:space="preserve"> no edital</w:t>
      </w:r>
      <w:r w:rsidR="000B4349" w:rsidRPr="003341FE">
        <w:rPr>
          <w:rFonts w:asciiTheme="minorHAnsi" w:hAnsiTheme="minorHAnsi" w:cstheme="minorHAnsi"/>
          <w:b/>
          <w:highlight w:val="yellow"/>
        </w:rPr>
        <w:t>.</w:t>
      </w:r>
      <w:r w:rsidR="000B4349" w:rsidRPr="003341FE">
        <w:rPr>
          <w:rFonts w:asciiTheme="minorHAnsi" w:hAnsiTheme="minorHAnsi" w:cstheme="minorHAnsi"/>
          <w:highlight w:val="yellow"/>
        </w:rPr>
        <w:t xml:space="preserve"> </w:t>
      </w:r>
    </w:p>
    <w:p w:rsidR="00676726" w:rsidRDefault="002E2F12" w:rsidP="002E2F12">
      <w:pPr>
        <w:pStyle w:val="PargrafodaLista"/>
        <w:ind w:left="426"/>
        <w:jc w:val="both"/>
        <w:rPr>
          <w:rFonts w:asciiTheme="minorHAnsi" w:hAnsiTheme="minorHAnsi" w:cstheme="minorHAnsi"/>
          <w:color w:val="FF0000"/>
          <w:u w:val="single"/>
        </w:rPr>
      </w:pPr>
      <w:r w:rsidRPr="002E2F12">
        <w:rPr>
          <w:rFonts w:asciiTheme="minorHAnsi" w:hAnsiTheme="minorHAnsi" w:cstheme="minorHAnsi"/>
          <w:color w:val="FF0000"/>
          <w:highlight w:val="yellow"/>
          <w:u w:val="single"/>
        </w:rPr>
        <w:t>OU</w:t>
      </w:r>
    </w:p>
    <w:p w:rsidR="00AC3494" w:rsidRPr="003341FE" w:rsidRDefault="00EA13EB" w:rsidP="00676726">
      <w:pPr>
        <w:pStyle w:val="PargrafodaLista"/>
        <w:numPr>
          <w:ilvl w:val="1"/>
          <w:numId w:val="12"/>
        </w:numPr>
        <w:suppressAutoHyphens w:val="0"/>
        <w:spacing w:before="120" w:after="120" w:line="276" w:lineRule="auto"/>
        <w:ind w:left="0" w:right="-30" w:firstLine="0"/>
        <w:jc w:val="both"/>
        <w:rPr>
          <w:rFonts w:asciiTheme="minorHAnsi" w:hAnsiTheme="minorHAnsi" w:cstheme="minorHAnsi"/>
          <w:b/>
          <w:highlight w:val="yellow"/>
        </w:rPr>
      </w:pPr>
      <w:r w:rsidRPr="003341FE">
        <w:rPr>
          <w:rFonts w:asciiTheme="minorHAnsi" w:hAnsiTheme="minorHAnsi" w:cstheme="minorHAnsi"/>
        </w:rPr>
        <w:lastRenderedPageBreak/>
        <w:t>O custo</w:t>
      </w:r>
      <w:r w:rsidR="00CF24F8" w:rsidRPr="003341FE">
        <w:rPr>
          <w:rFonts w:asciiTheme="minorHAnsi" w:hAnsiTheme="minorHAnsi" w:cstheme="minorHAnsi"/>
        </w:rPr>
        <w:t xml:space="preserve"> estimado da licitação </w:t>
      </w:r>
      <w:r w:rsidR="00AC3494" w:rsidRPr="003341FE">
        <w:rPr>
          <w:rFonts w:asciiTheme="minorHAnsi" w:hAnsiTheme="minorHAnsi" w:cstheme="minorHAnsi"/>
        </w:rPr>
        <w:t xml:space="preserve">será tornado </w:t>
      </w:r>
      <w:r w:rsidR="00AC3494" w:rsidRPr="003341FE">
        <w:rPr>
          <w:rFonts w:asciiTheme="minorHAnsi" w:hAnsiTheme="minorHAnsi" w:cstheme="minorHAnsi"/>
          <w:b/>
          <w:highlight w:val="yellow"/>
        </w:rPr>
        <w:t>público apenas e imediatamente após o encerramento do envio de lances.</w:t>
      </w:r>
    </w:p>
    <w:p w:rsidR="00415D7F" w:rsidRPr="0039126B" w:rsidRDefault="00415D7F" w:rsidP="00415D7F">
      <w:pPr>
        <w:pStyle w:val="Citao1"/>
        <w:pBdr>
          <w:left w:val="single" w:sz="4" w:space="0" w:color="1F497D"/>
        </w:pBdr>
        <w:ind w:left="720"/>
        <w:rPr>
          <w:rFonts w:ascii="Arial" w:hAnsi="Arial" w:cs="Arial"/>
          <w:color w:val="auto"/>
          <w:sz w:val="20"/>
          <w:szCs w:val="20"/>
          <w:highlight w:val="yellow"/>
        </w:rPr>
      </w:pPr>
      <w:r w:rsidRPr="0039126B">
        <w:rPr>
          <w:rFonts w:ascii="Arial" w:hAnsi="Arial" w:cs="Arial"/>
          <w:b/>
          <w:color w:val="auto"/>
          <w:sz w:val="20"/>
          <w:szCs w:val="20"/>
          <w:highlight w:val="yellow"/>
        </w:rPr>
        <w:t>Nota Explicativa:</w:t>
      </w:r>
      <w:r w:rsidRPr="0039126B">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39126B">
        <w:rPr>
          <w:rFonts w:ascii="Arial" w:hAnsi="Arial" w:cs="Arial"/>
          <w:color w:val="auto"/>
          <w:sz w:val="20"/>
          <w:szCs w:val="20"/>
          <w:highlight w:val="yellow"/>
        </w:rPr>
        <w:t>etc</w:t>
      </w:r>
      <w:proofErr w:type="spellEnd"/>
      <w:r w:rsidRPr="0039126B">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rsidR="00526D28" w:rsidRPr="005A391C" w:rsidRDefault="00526D28" w:rsidP="00415D7F">
      <w:pPr>
        <w:pStyle w:val="PargrafodaLista"/>
        <w:jc w:val="both"/>
        <w:rPr>
          <w:rFonts w:asciiTheme="minorHAnsi" w:hAnsiTheme="minorHAnsi" w:cstheme="minorHAnsi"/>
          <w:color w:val="FF0000"/>
          <w:sz w:val="12"/>
          <w:highlight w:val="yellow"/>
          <w:u w:val="single"/>
        </w:rPr>
      </w:pPr>
    </w:p>
    <w:p w:rsidR="00EA13EB" w:rsidRDefault="00EA13EB" w:rsidP="00EA13EB">
      <w:pPr>
        <w:pStyle w:val="PargrafodaLista"/>
        <w:ind w:left="426"/>
        <w:jc w:val="both"/>
        <w:rPr>
          <w:rFonts w:asciiTheme="minorHAnsi" w:hAnsiTheme="minorHAnsi" w:cstheme="minorHAnsi"/>
          <w:color w:val="FF0000"/>
          <w:u w:val="single"/>
        </w:rPr>
      </w:pPr>
      <w:r w:rsidRPr="002E2F12">
        <w:rPr>
          <w:rFonts w:asciiTheme="minorHAnsi" w:hAnsiTheme="minorHAnsi" w:cstheme="minorHAnsi"/>
          <w:color w:val="FF0000"/>
          <w:highlight w:val="yellow"/>
          <w:u w:val="single"/>
        </w:rPr>
        <w:t>OU</w:t>
      </w:r>
    </w:p>
    <w:p w:rsidR="00EA13EB" w:rsidRPr="00EA13EB" w:rsidRDefault="00EA13EB" w:rsidP="00EA13EB">
      <w:pPr>
        <w:pStyle w:val="PargrafodaLista"/>
        <w:suppressAutoHyphens w:val="0"/>
        <w:spacing w:before="120" w:after="120" w:line="276" w:lineRule="auto"/>
        <w:ind w:left="0" w:right="-30"/>
        <w:jc w:val="both"/>
        <w:rPr>
          <w:rFonts w:asciiTheme="minorHAnsi" w:hAnsiTheme="minorHAnsi" w:cstheme="minorHAnsi"/>
          <w:b/>
        </w:rPr>
      </w:pPr>
    </w:p>
    <w:p w:rsidR="00143BA2" w:rsidRPr="00526D28" w:rsidRDefault="00143BA2" w:rsidP="004D3700">
      <w:pPr>
        <w:pStyle w:val="PargrafodaLista"/>
        <w:numPr>
          <w:ilvl w:val="1"/>
          <w:numId w:val="12"/>
        </w:numPr>
        <w:suppressAutoHyphens w:val="0"/>
        <w:spacing w:before="120" w:after="120" w:line="276" w:lineRule="auto"/>
        <w:ind w:left="0" w:right="-30" w:firstLine="0"/>
        <w:jc w:val="both"/>
        <w:rPr>
          <w:rFonts w:asciiTheme="minorHAnsi" w:hAnsiTheme="minorHAnsi" w:cstheme="minorHAnsi"/>
          <w:b/>
          <w:highlight w:val="yellow"/>
        </w:rPr>
      </w:pPr>
      <w:r w:rsidRPr="00526D28">
        <w:rPr>
          <w:rFonts w:asciiTheme="minorHAnsi" w:hAnsiTheme="minorHAnsi" w:cstheme="minorHAnsi"/>
        </w:rPr>
        <w:t xml:space="preserve">O (valor de referência ou valor máximo aceitável) para a contratação, </w:t>
      </w:r>
      <w:r w:rsidRPr="00526D28">
        <w:rPr>
          <w:rFonts w:asciiTheme="minorHAnsi" w:hAnsiTheme="minorHAnsi" w:cstheme="minorHAnsi"/>
          <w:b/>
          <w:highlight w:val="yellow"/>
        </w:rPr>
        <w:t>para fins de ap</w:t>
      </w:r>
      <w:r w:rsidR="004D3700" w:rsidRPr="00526D28">
        <w:rPr>
          <w:rFonts w:asciiTheme="minorHAnsi" w:hAnsiTheme="minorHAnsi" w:cstheme="minorHAnsi"/>
          <w:b/>
          <w:highlight w:val="yellow"/>
        </w:rPr>
        <w:t xml:space="preserve">licação do maior desconto, será indicado no edital. </w:t>
      </w:r>
    </w:p>
    <w:p w:rsidR="00AC3494" w:rsidRPr="000E4379" w:rsidRDefault="00E63972" w:rsidP="004D3700">
      <w:pPr>
        <w:pStyle w:val="Citao1"/>
        <w:ind w:left="709"/>
        <w:rPr>
          <w:rFonts w:ascii="Arial" w:hAnsi="Arial" w:cs="Arial"/>
          <w:color w:val="auto"/>
          <w:sz w:val="20"/>
          <w:szCs w:val="20"/>
        </w:rPr>
      </w:pPr>
      <w:r w:rsidRPr="00E63972">
        <w:rPr>
          <w:rFonts w:ascii="Arial" w:hAnsi="Arial" w:cs="Arial"/>
          <w:b/>
          <w:color w:val="auto"/>
          <w:sz w:val="20"/>
          <w:szCs w:val="20"/>
          <w:highlight w:val="yellow"/>
        </w:rPr>
        <w:t>Nota Explicativa:</w:t>
      </w:r>
      <w:r>
        <w:rPr>
          <w:rFonts w:ascii="Arial" w:hAnsi="Arial" w:cs="Arial"/>
          <w:color w:val="auto"/>
          <w:sz w:val="20"/>
          <w:szCs w:val="20"/>
          <w:highlight w:val="yellow"/>
        </w:rPr>
        <w:t xml:space="preserve"> </w:t>
      </w:r>
      <w:r w:rsidR="00AC3494" w:rsidRPr="0039126B">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00AC3494" w:rsidRPr="0039126B">
        <w:rPr>
          <w:rFonts w:ascii="Arial" w:hAnsi="Arial" w:cs="Arial"/>
          <w:color w:val="auto"/>
          <w:sz w:val="20"/>
          <w:szCs w:val="20"/>
          <w:highlight w:val="yellow"/>
        </w:rPr>
        <w:t>art</w:t>
      </w:r>
      <w:proofErr w:type="spellEnd"/>
      <w:r w:rsidR="00AC3494" w:rsidRPr="0039126B">
        <w:rPr>
          <w:rFonts w:ascii="Arial" w:hAnsi="Arial" w:cs="Arial"/>
          <w:color w:val="auto"/>
          <w:sz w:val="20"/>
          <w:szCs w:val="20"/>
          <w:highlight w:val="yellow"/>
        </w:rPr>
        <w:t>; 15, §3º do Decreto nº 10.024/19.</w:t>
      </w:r>
    </w:p>
    <w:p w:rsidR="004D3700" w:rsidRDefault="004D3700" w:rsidP="004D3700">
      <w:pPr>
        <w:rPr>
          <w:rFonts w:asciiTheme="minorHAnsi" w:hAnsiTheme="minorHAnsi" w:cstheme="minorHAnsi"/>
          <w:lang w:eastAsia="en-US"/>
        </w:rPr>
      </w:pPr>
    </w:p>
    <w:tbl>
      <w:tblPr>
        <w:tblW w:w="9072" w:type="dxa"/>
        <w:tblLayout w:type="fixed"/>
        <w:tblCellMar>
          <w:left w:w="70" w:type="dxa"/>
          <w:right w:w="70" w:type="dxa"/>
        </w:tblCellMar>
        <w:tblLook w:val="0000" w:firstRow="0" w:lastRow="0" w:firstColumn="0" w:lastColumn="0" w:noHBand="0" w:noVBand="0"/>
      </w:tblPr>
      <w:tblGrid>
        <w:gridCol w:w="9072"/>
      </w:tblGrid>
      <w:tr w:rsidR="004D3700" w:rsidRPr="0016522F" w:rsidTr="00332F5B">
        <w:tc>
          <w:tcPr>
            <w:tcW w:w="9072" w:type="dxa"/>
            <w:shd w:val="clear" w:color="auto" w:fill="D9D9D9"/>
          </w:tcPr>
          <w:p w:rsidR="004D3700" w:rsidRPr="00C81352" w:rsidRDefault="004D3700" w:rsidP="00332F5B">
            <w:pPr>
              <w:pStyle w:val="PargrafodaLista"/>
              <w:numPr>
                <w:ilvl w:val="0"/>
                <w:numId w:val="12"/>
              </w:numPr>
              <w:tabs>
                <w:tab w:val="left" w:pos="356"/>
              </w:tabs>
              <w:suppressAutoHyphens w:val="0"/>
              <w:ind w:left="0" w:firstLine="0"/>
              <w:jc w:val="both"/>
              <w:rPr>
                <w:rFonts w:ascii="Calibri" w:hAnsi="Calibri" w:cs="Calibri"/>
              </w:rPr>
            </w:pPr>
            <w:r w:rsidRPr="00C81352">
              <w:rPr>
                <w:rFonts w:ascii="Calibri" w:hAnsi="Calibri" w:cs="Calibri"/>
              </w:rPr>
              <w:t xml:space="preserve">– </w:t>
            </w:r>
            <w:r>
              <w:rPr>
                <w:rFonts w:ascii="Calibri" w:hAnsi="Calibri" w:cs="Calibri"/>
                <w:b/>
              </w:rPr>
              <w:t xml:space="preserve">DA DOTAÇÃO ORÇAMENTÁRIA </w:t>
            </w:r>
          </w:p>
        </w:tc>
      </w:tr>
    </w:tbl>
    <w:p w:rsidR="004D3700" w:rsidRPr="0016522F" w:rsidRDefault="004D3700" w:rsidP="004D3700">
      <w:pPr>
        <w:jc w:val="both"/>
        <w:rPr>
          <w:rFonts w:ascii="Calibri" w:hAnsi="Calibri" w:cs="Calibri"/>
        </w:rPr>
      </w:pPr>
    </w:p>
    <w:p w:rsidR="004D3700" w:rsidRPr="004D3700" w:rsidRDefault="004D3700" w:rsidP="004D3700">
      <w:pPr>
        <w:pStyle w:val="PargrafodaLista"/>
        <w:numPr>
          <w:ilvl w:val="1"/>
          <w:numId w:val="12"/>
        </w:numPr>
        <w:ind w:left="0" w:firstLine="0"/>
        <w:jc w:val="both"/>
        <w:rPr>
          <w:rFonts w:ascii="Calibri" w:hAnsi="Calibri" w:cs="Calibri"/>
        </w:rPr>
      </w:pPr>
      <w:r w:rsidRPr="004D3700">
        <w:rPr>
          <w:rFonts w:ascii="Calibri" w:hAnsi="Calibri" w:cs="Calibri"/>
        </w:rPr>
        <w:t xml:space="preserve"> As despesas decorrentes deste objeto estão previstas sob a Rubrica </w:t>
      </w:r>
      <w:r w:rsidRPr="004D3700">
        <w:rPr>
          <w:rFonts w:ascii="Calibri" w:hAnsi="Calibri" w:cs="Calibri"/>
          <w:color w:val="000000"/>
          <w:lang w:eastAsia="pt-BR" w:bidi="pt-BR"/>
        </w:rPr>
        <w:t>6.2.2.1.1.02.01.01.</w:t>
      </w:r>
      <w:r w:rsidR="00823E8B" w:rsidRPr="00430625">
        <w:rPr>
          <w:rFonts w:ascii="Calibri" w:hAnsi="Calibri" w:cs="Calibri"/>
          <w:color w:val="FF0000"/>
          <w:lang w:eastAsia="pt-BR" w:bidi="pt-BR"/>
        </w:rPr>
        <w:t>XXX</w:t>
      </w:r>
      <w:r w:rsidRPr="00430625">
        <w:rPr>
          <w:rFonts w:ascii="Calibri" w:hAnsi="Calibri" w:cs="Calibri"/>
          <w:color w:val="FF0000"/>
          <w:lang w:eastAsia="pt-BR" w:bidi="pt-BR"/>
        </w:rPr>
        <w:t>.</w:t>
      </w:r>
      <w:r w:rsidR="00823E8B" w:rsidRPr="00430625">
        <w:rPr>
          <w:rFonts w:ascii="Calibri" w:hAnsi="Calibri" w:cs="Calibri"/>
          <w:color w:val="FF0000"/>
          <w:lang w:eastAsia="pt-BR" w:bidi="pt-BR"/>
        </w:rPr>
        <w:t>XX</w:t>
      </w:r>
      <w:r w:rsidRPr="00430625">
        <w:rPr>
          <w:rFonts w:ascii="Calibri" w:hAnsi="Calibri" w:cs="Calibri"/>
          <w:color w:val="FF0000"/>
          <w:lang w:eastAsia="pt-BR" w:bidi="pt-BR"/>
        </w:rPr>
        <w:t xml:space="preserve"> (</w:t>
      </w:r>
      <w:r w:rsidR="00823E8B" w:rsidRPr="00430625">
        <w:rPr>
          <w:rFonts w:ascii="Calibri" w:hAnsi="Calibri" w:cs="Calibri"/>
          <w:color w:val="FF0000"/>
          <w:lang w:eastAsia="pt-BR" w:bidi="pt-BR"/>
        </w:rPr>
        <w:t>XXXXXXXXXXXXX</w:t>
      </w:r>
      <w:r w:rsidRPr="00430625">
        <w:rPr>
          <w:rFonts w:ascii="Calibri" w:hAnsi="Calibri" w:cs="Calibri"/>
          <w:color w:val="FF0000"/>
          <w:lang w:eastAsia="pt-BR" w:bidi="pt-BR"/>
        </w:rPr>
        <w:t>)</w:t>
      </w:r>
      <w:r w:rsidRPr="00430625">
        <w:rPr>
          <w:rFonts w:ascii="Calibri" w:hAnsi="Calibri" w:cs="Calibri"/>
          <w:color w:val="FF0000"/>
        </w:rPr>
        <w:t>.</w:t>
      </w:r>
    </w:p>
    <w:p w:rsidR="004D3700" w:rsidRPr="00823E8B" w:rsidRDefault="004D3700" w:rsidP="00823E8B">
      <w:pPr>
        <w:pStyle w:val="Citao1"/>
        <w:ind w:left="709"/>
        <w:rPr>
          <w:rFonts w:ascii="Calibri" w:hAnsi="Calibri" w:cs="Calibri"/>
        </w:rPr>
      </w:pPr>
      <w:r w:rsidRPr="00E63972">
        <w:rPr>
          <w:rFonts w:ascii="Arial" w:hAnsi="Arial" w:cs="Arial"/>
          <w:b/>
          <w:color w:val="auto"/>
          <w:sz w:val="20"/>
          <w:szCs w:val="20"/>
          <w:highlight w:val="yellow"/>
        </w:rPr>
        <w:t>Nota Explicativa:</w:t>
      </w:r>
      <w:r w:rsidRPr="00823E8B">
        <w:rPr>
          <w:rFonts w:ascii="Arial" w:hAnsi="Arial" w:cs="Arial"/>
          <w:b/>
          <w:color w:val="auto"/>
          <w:sz w:val="20"/>
          <w:szCs w:val="20"/>
          <w:highlight w:val="yellow"/>
        </w:rPr>
        <w:t xml:space="preserve"> </w:t>
      </w:r>
      <w:r w:rsidR="00823E8B" w:rsidRPr="00823E8B">
        <w:rPr>
          <w:rFonts w:ascii="Arial" w:hAnsi="Arial" w:cs="Arial"/>
          <w:color w:val="auto"/>
          <w:sz w:val="20"/>
          <w:szCs w:val="20"/>
          <w:highlight w:val="yellow"/>
        </w:rPr>
        <w:t>Indicar a dotação orçamentária da contratação,</w:t>
      </w:r>
      <w:r w:rsidR="00823E8B">
        <w:rPr>
          <w:rFonts w:ascii="Arial" w:hAnsi="Arial" w:cs="Arial"/>
          <w:color w:val="auto"/>
          <w:sz w:val="20"/>
          <w:szCs w:val="20"/>
          <w:highlight w:val="yellow"/>
        </w:rPr>
        <w:t xml:space="preserve"> exceto se for SRP.</w:t>
      </w:r>
    </w:p>
    <w:p w:rsidR="004D3700" w:rsidRDefault="004D3700" w:rsidP="004D3700">
      <w:pPr>
        <w:suppressAutoHyphens w:val="0"/>
        <w:autoSpaceDE w:val="0"/>
        <w:jc w:val="right"/>
        <w:rPr>
          <w:rFonts w:ascii="Calibri" w:hAnsi="Calibri" w:cs="Calibri"/>
        </w:rPr>
      </w:pPr>
    </w:p>
    <w:p w:rsidR="004D3700" w:rsidRPr="0016522F" w:rsidRDefault="004D3700" w:rsidP="004D3700">
      <w:pPr>
        <w:suppressAutoHyphens w:val="0"/>
        <w:autoSpaceDE w:val="0"/>
        <w:jc w:val="right"/>
        <w:rPr>
          <w:rFonts w:ascii="Calibri" w:hAnsi="Calibri" w:cs="Calibri"/>
        </w:rPr>
      </w:pPr>
      <w:r w:rsidRPr="0016522F">
        <w:rPr>
          <w:rFonts w:ascii="Calibri" w:hAnsi="Calibri" w:cs="Calibri"/>
        </w:rPr>
        <w:t xml:space="preserve">Brasília, </w:t>
      </w:r>
      <w:r w:rsidR="005130FD">
        <w:rPr>
          <w:rFonts w:ascii="Calibri" w:hAnsi="Calibri" w:cs="Calibri"/>
        </w:rPr>
        <w:t>XX de XXXXX</w:t>
      </w:r>
      <w:r w:rsidRPr="0016522F">
        <w:rPr>
          <w:rFonts w:ascii="Calibri" w:hAnsi="Calibri" w:cs="Calibri"/>
        </w:rPr>
        <w:t xml:space="preserve"> de </w:t>
      </w:r>
      <w:r w:rsidR="005130FD">
        <w:rPr>
          <w:rFonts w:ascii="Calibri" w:hAnsi="Calibri" w:cs="Calibri"/>
        </w:rPr>
        <w:t>XXX</w:t>
      </w:r>
    </w:p>
    <w:p w:rsidR="00420C69" w:rsidRPr="005A391C" w:rsidRDefault="00420C69" w:rsidP="004D3700">
      <w:pPr>
        <w:suppressAutoHyphens w:val="0"/>
        <w:autoSpaceDE w:val="0"/>
        <w:jc w:val="center"/>
        <w:rPr>
          <w:rFonts w:ascii="Calibri" w:hAnsi="Calibri" w:cs="Calibri"/>
          <w:sz w:val="12"/>
        </w:rPr>
      </w:pPr>
    </w:p>
    <w:p w:rsidR="004D3700" w:rsidRPr="0016522F" w:rsidRDefault="004D3700" w:rsidP="004D3700">
      <w:pPr>
        <w:suppressAutoHyphens w:val="0"/>
        <w:autoSpaceDE w:val="0"/>
        <w:jc w:val="center"/>
        <w:rPr>
          <w:rFonts w:ascii="Calibri" w:hAnsi="Calibri" w:cs="Calibri"/>
        </w:rPr>
      </w:pPr>
      <w:r w:rsidRPr="0016522F">
        <w:rPr>
          <w:rFonts w:ascii="Calibri" w:hAnsi="Calibri" w:cs="Calibri"/>
        </w:rPr>
        <w:t>Responsáveis pela elaboração do Termo de Referência.</w:t>
      </w:r>
    </w:p>
    <w:p w:rsidR="004D3700" w:rsidRPr="005A391C" w:rsidRDefault="004D3700" w:rsidP="004D3700">
      <w:pPr>
        <w:jc w:val="center"/>
        <w:rPr>
          <w:rFonts w:ascii="Calibri" w:hAnsi="Calibri" w:cs="Calibri"/>
          <w:sz w:val="18"/>
        </w:rPr>
      </w:pPr>
    </w:p>
    <w:p w:rsidR="004D3700" w:rsidRPr="0016522F" w:rsidRDefault="005130FD" w:rsidP="004D3700">
      <w:pPr>
        <w:jc w:val="center"/>
        <w:rPr>
          <w:rFonts w:ascii="Calibri" w:hAnsi="Calibri" w:cs="Calibri"/>
        </w:rPr>
      </w:pPr>
      <w:r>
        <w:rPr>
          <w:rFonts w:ascii="Calibri" w:hAnsi="Calibri" w:cs="Calibri"/>
        </w:rPr>
        <w:t>XXXXXXX</w:t>
      </w:r>
    </w:p>
    <w:p w:rsidR="004D3700" w:rsidRPr="0016522F" w:rsidRDefault="004D3700" w:rsidP="004D3700">
      <w:pPr>
        <w:jc w:val="center"/>
        <w:rPr>
          <w:rFonts w:ascii="Calibri" w:hAnsi="Calibri" w:cs="Calibri"/>
        </w:rPr>
      </w:pPr>
      <w:r w:rsidRPr="0016522F">
        <w:rPr>
          <w:rFonts w:ascii="Calibri" w:hAnsi="Calibri" w:cs="Calibri"/>
        </w:rPr>
        <w:t>Assistente de Suporte Administrativo</w:t>
      </w:r>
    </w:p>
    <w:p w:rsidR="004D3700" w:rsidRPr="0016522F" w:rsidRDefault="004D3700" w:rsidP="004D3700">
      <w:pPr>
        <w:suppressAutoHyphens w:val="0"/>
        <w:autoSpaceDE w:val="0"/>
        <w:jc w:val="center"/>
        <w:rPr>
          <w:rFonts w:ascii="Calibri" w:hAnsi="Calibri" w:cs="Calibri"/>
        </w:rPr>
      </w:pPr>
      <w:r w:rsidRPr="0016522F">
        <w:rPr>
          <w:rFonts w:ascii="Calibri" w:hAnsi="Calibri" w:cs="Calibri"/>
        </w:rPr>
        <w:t xml:space="preserve">Matrícula CFMV nº </w:t>
      </w:r>
      <w:r w:rsidR="005130FD">
        <w:rPr>
          <w:rFonts w:ascii="Calibri" w:hAnsi="Calibri" w:cs="Calibri"/>
        </w:rPr>
        <w:t>XXX</w:t>
      </w:r>
    </w:p>
    <w:p w:rsidR="004D3700" w:rsidRPr="005A391C" w:rsidRDefault="004D3700" w:rsidP="004D3700">
      <w:pPr>
        <w:suppressAutoHyphens w:val="0"/>
        <w:autoSpaceDE w:val="0"/>
        <w:jc w:val="center"/>
        <w:rPr>
          <w:rFonts w:ascii="Calibri" w:hAnsi="Calibri" w:cs="Calibri"/>
          <w:sz w:val="18"/>
        </w:rPr>
      </w:pPr>
    </w:p>
    <w:p w:rsidR="004D3700" w:rsidRPr="0016522F" w:rsidRDefault="00E6404C" w:rsidP="004D3700">
      <w:pPr>
        <w:suppressAutoHyphens w:val="0"/>
        <w:autoSpaceDE w:val="0"/>
        <w:jc w:val="center"/>
        <w:rPr>
          <w:rFonts w:ascii="Calibri" w:hAnsi="Calibri" w:cs="Calibri"/>
        </w:rPr>
      </w:pPr>
      <w:r>
        <w:rPr>
          <w:rFonts w:ascii="Calibri" w:hAnsi="Calibri" w:cs="Calibri"/>
        </w:rPr>
        <w:t>XXXXXXX</w:t>
      </w:r>
    </w:p>
    <w:p w:rsidR="004D3700" w:rsidRPr="0016522F" w:rsidRDefault="004D3700" w:rsidP="004D3700">
      <w:pPr>
        <w:jc w:val="center"/>
        <w:rPr>
          <w:rFonts w:ascii="Calibri" w:hAnsi="Calibri" w:cs="Calibri"/>
        </w:rPr>
      </w:pPr>
      <w:r w:rsidRPr="0016522F">
        <w:rPr>
          <w:rFonts w:ascii="Calibri" w:hAnsi="Calibri" w:cs="Calibri"/>
        </w:rPr>
        <w:t>Assistente de Suporte Administrativo</w:t>
      </w:r>
    </w:p>
    <w:p w:rsidR="004D3700" w:rsidRPr="0016522F" w:rsidRDefault="004D3700" w:rsidP="004D3700">
      <w:pPr>
        <w:suppressAutoHyphens w:val="0"/>
        <w:autoSpaceDE w:val="0"/>
        <w:jc w:val="center"/>
        <w:rPr>
          <w:rFonts w:ascii="Calibri" w:hAnsi="Calibri" w:cs="Calibri"/>
        </w:rPr>
      </w:pPr>
      <w:r w:rsidRPr="0016522F">
        <w:rPr>
          <w:rFonts w:ascii="Calibri" w:hAnsi="Calibri" w:cs="Calibri"/>
        </w:rPr>
        <w:t xml:space="preserve">Matrícula CFMV nº </w:t>
      </w:r>
      <w:r w:rsidR="00E6404C">
        <w:rPr>
          <w:rFonts w:ascii="Calibri" w:hAnsi="Calibri" w:cs="Calibri"/>
        </w:rPr>
        <w:t>XXXXX</w:t>
      </w:r>
    </w:p>
    <w:p w:rsidR="008D3FCD" w:rsidRPr="009B7071" w:rsidRDefault="008D3FCD" w:rsidP="008D3FCD">
      <w:pPr>
        <w:rPr>
          <w:rFonts w:asciiTheme="minorHAnsi" w:hAnsiTheme="minorHAnsi" w:cstheme="minorHAnsi"/>
          <w:lang w:eastAsia="en-US"/>
        </w:rPr>
      </w:pPr>
    </w:p>
    <w:tbl>
      <w:tblPr>
        <w:tblW w:w="9072" w:type="dxa"/>
        <w:tblLayout w:type="fixed"/>
        <w:tblCellMar>
          <w:left w:w="70" w:type="dxa"/>
          <w:right w:w="70" w:type="dxa"/>
        </w:tblCellMar>
        <w:tblLook w:val="0000" w:firstRow="0" w:lastRow="0" w:firstColumn="0" w:lastColumn="0" w:noHBand="0" w:noVBand="0"/>
      </w:tblPr>
      <w:tblGrid>
        <w:gridCol w:w="9072"/>
      </w:tblGrid>
      <w:tr w:rsidR="008D3FCD" w:rsidRPr="0016522F" w:rsidTr="00332F5B">
        <w:tc>
          <w:tcPr>
            <w:tcW w:w="9072" w:type="dxa"/>
            <w:shd w:val="clear" w:color="auto" w:fill="D9D9D9"/>
          </w:tcPr>
          <w:p w:rsidR="008D3FCD" w:rsidRPr="00C81352" w:rsidRDefault="008D3FCD" w:rsidP="00332F5B">
            <w:pPr>
              <w:pStyle w:val="PargrafodaLista"/>
              <w:numPr>
                <w:ilvl w:val="0"/>
                <w:numId w:val="12"/>
              </w:numPr>
              <w:tabs>
                <w:tab w:val="left" w:pos="356"/>
              </w:tabs>
              <w:suppressAutoHyphens w:val="0"/>
              <w:ind w:left="0" w:firstLine="0"/>
              <w:jc w:val="both"/>
              <w:rPr>
                <w:rFonts w:ascii="Calibri" w:hAnsi="Calibri" w:cs="Calibri"/>
              </w:rPr>
            </w:pPr>
            <w:r w:rsidRPr="00C81352">
              <w:rPr>
                <w:rFonts w:ascii="Calibri" w:hAnsi="Calibri" w:cs="Calibri"/>
              </w:rPr>
              <w:t xml:space="preserve">– </w:t>
            </w:r>
            <w:r>
              <w:rPr>
                <w:rFonts w:ascii="Calibri" w:hAnsi="Calibri" w:cs="Calibri"/>
                <w:b/>
              </w:rPr>
              <w:t xml:space="preserve">DA APROVAÇÃO/AUTORIZAÇÃO </w:t>
            </w:r>
          </w:p>
        </w:tc>
      </w:tr>
    </w:tbl>
    <w:p w:rsidR="008D3FCD" w:rsidRPr="005A391C" w:rsidRDefault="008D3FCD" w:rsidP="008D3FCD">
      <w:pPr>
        <w:jc w:val="both"/>
        <w:rPr>
          <w:rFonts w:ascii="Calibri" w:hAnsi="Calibri" w:cs="Calibri"/>
          <w:sz w:val="12"/>
        </w:rPr>
      </w:pPr>
    </w:p>
    <w:p w:rsidR="00D945D6" w:rsidRPr="00A13153" w:rsidRDefault="00C24620" w:rsidP="00A13153">
      <w:pPr>
        <w:pStyle w:val="PargrafodaLista"/>
        <w:numPr>
          <w:ilvl w:val="1"/>
          <w:numId w:val="12"/>
        </w:numPr>
        <w:ind w:left="0" w:right="11" w:firstLine="0"/>
        <w:rPr>
          <w:rFonts w:ascii="Calibri" w:hAnsi="Calibri" w:cs="Calibri"/>
          <w:color w:val="000000"/>
        </w:rPr>
      </w:pPr>
      <w:r>
        <w:rPr>
          <w:rFonts w:ascii="Calibri" w:hAnsi="Calibri" w:cs="Calibri"/>
          <w:color w:val="000000"/>
        </w:rPr>
        <w:t xml:space="preserve">Com base no inciso II, </w:t>
      </w:r>
      <w:r w:rsidR="00775E0A">
        <w:rPr>
          <w:rFonts w:ascii="Calibri" w:hAnsi="Calibri" w:cs="Calibri"/>
          <w:color w:val="000000"/>
        </w:rPr>
        <w:t>art. 14</w:t>
      </w:r>
      <w:bookmarkStart w:id="1" w:name="_GoBack"/>
      <w:bookmarkEnd w:id="1"/>
      <w:r w:rsidR="00A56E7D">
        <w:rPr>
          <w:rFonts w:ascii="Calibri" w:hAnsi="Calibri" w:cs="Calibri"/>
          <w:color w:val="000000"/>
        </w:rPr>
        <w:t xml:space="preserve"> </w:t>
      </w:r>
      <w:r>
        <w:rPr>
          <w:rFonts w:ascii="Calibri" w:hAnsi="Calibri" w:cs="Calibri"/>
          <w:color w:val="000000"/>
        </w:rPr>
        <w:t xml:space="preserve">do Decreto </w:t>
      </w:r>
      <w:r w:rsidR="00A56E7D">
        <w:rPr>
          <w:rFonts w:ascii="Calibri" w:hAnsi="Calibri" w:cs="Calibri"/>
          <w:color w:val="000000"/>
        </w:rPr>
        <w:t>10.024/2019, a</w:t>
      </w:r>
      <w:r w:rsidR="00A13153">
        <w:rPr>
          <w:rFonts w:ascii="Calibri" w:hAnsi="Calibri" w:cs="Calibri"/>
          <w:color w:val="000000"/>
        </w:rPr>
        <w:t>pro</w:t>
      </w:r>
      <w:r w:rsidR="00A56E7D">
        <w:rPr>
          <w:rFonts w:ascii="Calibri" w:hAnsi="Calibri" w:cs="Calibri"/>
          <w:color w:val="000000"/>
        </w:rPr>
        <w:t xml:space="preserve">vo o termo de referência. </w:t>
      </w:r>
    </w:p>
    <w:p w:rsidR="00D945D6" w:rsidRPr="0016522F" w:rsidRDefault="00D945D6" w:rsidP="00D945D6">
      <w:pPr>
        <w:jc w:val="center"/>
        <w:rPr>
          <w:rFonts w:ascii="Calibri" w:hAnsi="Calibri" w:cs="Calibri"/>
          <w:b/>
        </w:rPr>
      </w:pPr>
      <w:r w:rsidRPr="0016522F">
        <w:rPr>
          <w:rFonts w:ascii="Calibri" w:hAnsi="Calibri" w:cs="Calibri"/>
          <w:b/>
        </w:rPr>
        <w:t>______________________________</w:t>
      </w:r>
    </w:p>
    <w:p w:rsidR="00D945D6" w:rsidRPr="0016522F" w:rsidRDefault="00D945D6" w:rsidP="00D945D6">
      <w:pPr>
        <w:jc w:val="center"/>
        <w:rPr>
          <w:rFonts w:ascii="Calibri" w:hAnsi="Calibri" w:cs="Calibri"/>
          <w:b/>
        </w:rPr>
      </w:pPr>
      <w:r w:rsidRPr="0016522F">
        <w:rPr>
          <w:rFonts w:ascii="Calibri" w:hAnsi="Calibri" w:cs="Calibri"/>
          <w:b/>
        </w:rPr>
        <w:t>Francisco Cavalcanti de Almeida</w:t>
      </w:r>
    </w:p>
    <w:p w:rsidR="009B7071" w:rsidRPr="005A391C" w:rsidRDefault="00D945D6" w:rsidP="005A391C">
      <w:pPr>
        <w:suppressAutoHyphens w:val="0"/>
        <w:autoSpaceDE w:val="0"/>
        <w:jc w:val="center"/>
        <w:rPr>
          <w:rFonts w:ascii="Calibri" w:hAnsi="Calibri" w:cs="Calibri"/>
          <w:b/>
        </w:rPr>
      </w:pPr>
      <w:r w:rsidRPr="0016522F">
        <w:rPr>
          <w:rFonts w:ascii="Calibri" w:hAnsi="Calibri" w:cs="Calibri"/>
          <w:b/>
        </w:rPr>
        <w:t>Presidente do Conselho Federal de Medicina Veterinária</w:t>
      </w:r>
    </w:p>
    <w:sectPr w:rsidR="009B7071" w:rsidRPr="005A391C" w:rsidSect="008A0872">
      <w:headerReference w:type="even" r:id="rId9"/>
      <w:headerReference w:type="default" r:id="rId10"/>
      <w:footerReference w:type="even" r:id="rId11"/>
      <w:footerReference w:type="default" r:id="rId12"/>
      <w:headerReference w:type="first" r:id="rId13"/>
      <w:footerReference w:type="first" r:id="rId14"/>
      <w:pgSz w:w="11906" w:h="16838" w:code="9"/>
      <w:pgMar w:top="3119" w:right="1133" w:bottom="1701" w:left="1701"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89" w:rsidRDefault="00827789" w:rsidP="00931B4F">
      <w:r>
        <w:separator/>
      </w:r>
    </w:p>
  </w:endnote>
  <w:endnote w:type="continuationSeparator" w:id="0">
    <w:p w:rsidR="00827789" w:rsidRDefault="00827789" w:rsidP="0093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charset w:val="00"/>
    <w:family w:val="roman"/>
    <w:pitch w:val="default"/>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89" w:rsidRDefault="0082778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89" w:rsidRPr="00583826" w:rsidRDefault="00827789" w:rsidP="00F33368">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89" w:rsidRDefault="008277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89" w:rsidRDefault="00827789" w:rsidP="00931B4F">
      <w:r>
        <w:separator/>
      </w:r>
    </w:p>
  </w:footnote>
  <w:footnote w:type="continuationSeparator" w:id="0">
    <w:p w:rsidR="00827789" w:rsidRDefault="00827789" w:rsidP="0093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89" w:rsidRDefault="00775E0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407344" o:spid="_x0000_s2096" type="#_x0000_t75" style="position:absolute;margin-left:0;margin-top:0;width:589.2pt;height:833.25pt;z-index:-251657216;mso-position-horizontal:center;mso-position-horizontal-relative:margin;mso-position-vertical:center;mso-position-vertical-relative:margin" o:allowincell="f">
          <v:imagedata r:id="rId1" o:title="TIMBRADO preto e brancoo final ajust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89" w:rsidRDefault="00775E0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72923" o:spid="_x0000_s2098" type="#_x0000_t75" style="position:absolute;margin-left:-85.15pt;margin-top:-155.15pt;width:618.75pt;height:835.05pt;z-index:-251656192;mso-position-horizontal-relative:margin;mso-position-vertical-relative:margin" o:allowincell="f">
          <v:imagedata r:id="rId1" o:title="TIMBRADO colorido final ajust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89" w:rsidRDefault="00775E0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407343" o:spid="_x0000_s2095" type="#_x0000_t75" style="position:absolute;margin-left:0;margin-top:0;width:589.2pt;height:833.25pt;z-index:-251658240;mso-position-horizontal:center;mso-position-horizontal-relative:margin;mso-position-vertical:center;mso-position-vertical-relative:margin" o:allowincell="f">
          <v:imagedata r:id="rId1" o:title="TIMBRADO preto e brancoo final ajust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ommarcadores31"/>
      <w:lvlText w:val=""/>
      <w:lvlJc w:val="left"/>
      <w:pPr>
        <w:tabs>
          <w:tab w:val="num" w:pos="926"/>
        </w:tabs>
        <w:ind w:left="926" w:hanging="360"/>
      </w:pPr>
      <w:rPr>
        <w:rFonts w:ascii="Symbol" w:hAnsi="Symbol" w:cs="Symbol"/>
      </w:rPr>
    </w:lvl>
  </w:abstractNum>
  <w:abstractNum w:abstractNumId="2" w15:restartNumberingAfterBreak="0">
    <w:nsid w:val="0BAE34F9"/>
    <w:multiLevelType w:val="multilevel"/>
    <w:tmpl w:val="43E4E9FC"/>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3A32C0"/>
    <w:multiLevelType w:val="multilevel"/>
    <w:tmpl w:val="D6786D9E"/>
    <w:lvl w:ilvl="0">
      <w:start w:val="7"/>
      <w:numFmt w:val="decimal"/>
      <w:lvlText w:val="%1."/>
      <w:lvlJc w:val="left"/>
      <w:pPr>
        <w:ind w:left="360" w:hanging="360"/>
      </w:pPr>
      <w:rPr>
        <w:rFonts w:ascii="Calibri" w:hAnsi="Calibri" w:cs="Calibri" w:hint="default"/>
        <w:color w:val="auto"/>
      </w:rPr>
    </w:lvl>
    <w:lvl w:ilvl="1">
      <w:start w:val="1"/>
      <w:numFmt w:val="decimal"/>
      <w:lvlText w:val="%1.%2."/>
      <w:lvlJc w:val="left"/>
      <w:pPr>
        <w:ind w:left="2345" w:hanging="360"/>
      </w:pPr>
      <w:rPr>
        <w:rFonts w:ascii="Calibri" w:hAnsi="Calibri" w:cs="Calibri" w:hint="default"/>
        <w:b/>
        <w:color w:val="auto"/>
      </w:rPr>
    </w:lvl>
    <w:lvl w:ilvl="2">
      <w:start w:val="1"/>
      <w:numFmt w:val="decimal"/>
      <w:lvlText w:val="%1.%2.%3."/>
      <w:lvlJc w:val="left"/>
      <w:pPr>
        <w:ind w:left="4690" w:hanging="720"/>
      </w:pPr>
      <w:rPr>
        <w:rFonts w:ascii="Calibri" w:hAnsi="Calibri" w:cs="Calibri" w:hint="default"/>
        <w:b/>
        <w:color w:val="auto"/>
      </w:rPr>
    </w:lvl>
    <w:lvl w:ilvl="3">
      <w:start w:val="1"/>
      <w:numFmt w:val="decimal"/>
      <w:lvlText w:val="%1.%2.%3.%4."/>
      <w:lvlJc w:val="left"/>
      <w:pPr>
        <w:ind w:left="6675" w:hanging="720"/>
      </w:pPr>
      <w:rPr>
        <w:rFonts w:ascii="Calibri" w:hAnsi="Calibri" w:cs="Calibri" w:hint="default"/>
        <w:color w:val="auto"/>
      </w:rPr>
    </w:lvl>
    <w:lvl w:ilvl="4">
      <w:start w:val="1"/>
      <w:numFmt w:val="decimal"/>
      <w:lvlText w:val="%1.%2.%3.%4.%5."/>
      <w:lvlJc w:val="left"/>
      <w:pPr>
        <w:ind w:left="9020" w:hanging="1080"/>
      </w:pPr>
      <w:rPr>
        <w:rFonts w:ascii="Calibri" w:hAnsi="Calibri" w:cs="Calibri" w:hint="default"/>
        <w:color w:val="auto"/>
      </w:rPr>
    </w:lvl>
    <w:lvl w:ilvl="5">
      <w:start w:val="1"/>
      <w:numFmt w:val="decimal"/>
      <w:lvlText w:val="%1.%2.%3.%4.%5.%6."/>
      <w:lvlJc w:val="left"/>
      <w:pPr>
        <w:ind w:left="11005" w:hanging="1080"/>
      </w:pPr>
      <w:rPr>
        <w:rFonts w:ascii="Calibri" w:hAnsi="Calibri" w:cs="Calibri" w:hint="default"/>
        <w:color w:val="auto"/>
      </w:rPr>
    </w:lvl>
    <w:lvl w:ilvl="6">
      <w:start w:val="1"/>
      <w:numFmt w:val="decimal"/>
      <w:lvlText w:val="%1.%2.%3.%4.%5.%6.%7."/>
      <w:lvlJc w:val="left"/>
      <w:pPr>
        <w:ind w:left="13350" w:hanging="1440"/>
      </w:pPr>
      <w:rPr>
        <w:rFonts w:ascii="Calibri" w:hAnsi="Calibri" w:cs="Calibri" w:hint="default"/>
        <w:color w:val="auto"/>
      </w:rPr>
    </w:lvl>
    <w:lvl w:ilvl="7">
      <w:start w:val="1"/>
      <w:numFmt w:val="decimal"/>
      <w:lvlText w:val="%1.%2.%3.%4.%5.%6.%7.%8."/>
      <w:lvlJc w:val="left"/>
      <w:pPr>
        <w:ind w:left="15335" w:hanging="1440"/>
      </w:pPr>
      <w:rPr>
        <w:rFonts w:ascii="Calibri" w:hAnsi="Calibri" w:cs="Calibri" w:hint="default"/>
        <w:color w:val="auto"/>
      </w:rPr>
    </w:lvl>
    <w:lvl w:ilvl="8">
      <w:start w:val="1"/>
      <w:numFmt w:val="decimal"/>
      <w:lvlText w:val="%1.%2.%3.%4.%5.%6.%7.%8.%9."/>
      <w:lvlJc w:val="left"/>
      <w:pPr>
        <w:ind w:left="17680" w:hanging="1800"/>
      </w:pPr>
      <w:rPr>
        <w:rFonts w:ascii="Calibri" w:hAnsi="Calibri" w:cs="Calibri" w:hint="default"/>
        <w:color w:val="auto"/>
      </w:rPr>
    </w:lvl>
  </w:abstractNum>
  <w:abstractNum w:abstractNumId="4" w15:restartNumberingAfterBreak="0">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A877E0"/>
    <w:multiLevelType w:val="hybridMultilevel"/>
    <w:tmpl w:val="6E82E0B8"/>
    <w:lvl w:ilvl="0" w:tplc="8EAE2554">
      <w:start w:val="1"/>
      <w:numFmt w:val="lowerRoman"/>
      <w:lvlText w:val="%1."/>
      <w:lvlJc w:val="left"/>
      <w:pPr>
        <w:ind w:left="1440" w:hanging="72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2E01E2A"/>
    <w:multiLevelType w:val="multilevel"/>
    <w:tmpl w:val="06ECFC72"/>
    <w:lvl w:ilvl="0">
      <w:start w:val="2"/>
      <w:numFmt w:val="decimal"/>
      <w:lvlText w:val="%1"/>
      <w:lvlJc w:val="left"/>
      <w:pPr>
        <w:ind w:left="720" w:hanging="360"/>
      </w:pPr>
      <w:rPr>
        <w:rFonts w:hint="default"/>
        <w:b/>
      </w:rPr>
    </w:lvl>
    <w:lvl w:ilvl="1">
      <w:start w:val="1"/>
      <w:numFmt w:val="decimal"/>
      <w:isLgl/>
      <w:lvlText w:val="%1.%2."/>
      <w:lvlJc w:val="left"/>
      <w:pPr>
        <w:ind w:left="2345"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2427E3"/>
    <w:multiLevelType w:val="hybridMultilevel"/>
    <w:tmpl w:val="974002CA"/>
    <w:lvl w:ilvl="0" w:tplc="757A532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26626B"/>
    <w:multiLevelType w:val="multilevel"/>
    <w:tmpl w:val="FD2E81B6"/>
    <w:lvl w:ilvl="0">
      <w:start w:val="2"/>
      <w:numFmt w:val="decimal"/>
      <w:lvlText w:val="%1"/>
      <w:lvlJc w:val="left"/>
      <w:pPr>
        <w:ind w:left="720" w:hanging="360"/>
      </w:pPr>
      <w:rPr>
        <w:rFonts w:hint="default"/>
        <w:b/>
      </w:rPr>
    </w:lvl>
    <w:lvl w:ilvl="1">
      <w:start w:val="1"/>
      <w:numFmt w:val="decimal"/>
      <w:isLgl/>
      <w:lvlText w:val="%1.%2."/>
      <w:lvlJc w:val="left"/>
      <w:pPr>
        <w:ind w:left="2345"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4A78F1"/>
    <w:multiLevelType w:val="multilevel"/>
    <w:tmpl w:val="08EA762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4D4C4D"/>
    <w:multiLevelType w:val="multilevel"/>
    <w:tmpl w:val="06ECFC72"/>
    <w:lvl w:ilvl="0">
      <w:start w:val="2"/>
      <w:numFmt w:val="decimal"/>
      <w:lvlText w:val="%1"/>
      <w:lvlJc w:val="left"/>
      <w:pPr>
        <w:ind w:left="720" w:hanging="360"/>
      </w:pPr>
      <w:rPr>
        <w:rFonts w:hint="default"/>
        <w:b/>
      </w:rPr>
    </w:lvl>
    <w:lvl w:ilvl="1">
      <w:start w:val="1"/>
      <w:numFmt w:val="decimal"/>
      <w:isLgl/>
      <w:lvlText w:val="%1.%2."/>
      <w:lvlJc w:val="left"/>
      <w:pPr>
        <w:ind w:left="2345"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F60997"/>
    <w:multiLevelType w:val="multilevel"/>
    <w:tmpl w:val="88828732"/>
    <w:lvl w:ilvl="0">
      <w:start w:val="1"/>
      <w:numFmt w:val="decimal"/>
      <w:lvlText w:val="%1."/>
      <w:lvlJc w:val="left"/>
      <w:pPr>
        <w:ind w:left="360" w:hanging="360"/>
      </w:pPr>
      <w:rPr>
        <w:b/>
      </w:rPr>
    </w:lvl>
    <w:lvl w:ilvl="1">
      <w:start w:val="1"/>
      <w:numFmt w:val="decimal"/>
      <w:lvlText w:val="%1.%2."/>
      <w:lvlJc w:val="left"/>
      <w:pPr>
        <w:ind w:left="432" w:hanging="432"/>
      </w:pPr>
      <w:rPr>
        <w:b/>
        <w:i w:val="0"/>
        <w:sz w:val="24"/>
        <w:szCs w:val="24"/>
      </w:rPr>
    </w:lvl>
    <w:lvl w:ilvl="2">
      <w:start w:val="1"/>
      <w:numFmt w:val="decimal"/>
      <w:lvlText w:val="%1.%2.%3."/>
      <w:lvlJc w:val="left"/>
      <w:pPr>
        <w:ind w:left="1224" w:hanging="504"/>
      </w:pPr>
      <w:rPr>
        <w:b/>
        <w:i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F90110"/>
    <w:multiLevelType w:val="multilevel"/>
    <w:tmpl w:val="06ECFC72"/>
    <w:lvl w:ilvl="0">
      <w:start w:val="2"/>
      <w:numFmt w:val="decimal"/>
      <w:lvlText w:val="%1"/>
      <w:lvlJc w:val="left"/>
      <w:pPr>
        <w:ind w:left="720" w:hanging="360"/>
      </w:pPr>
      <w:rPr>
        <w:rFonts w:hint="default"/>
        <w:b/>
      </w:rPr>
    </w:lvl>
    <w:lvl w:ilvl="1">
      <w:start w:val="1"/>
      <w:numFmt w:val="decimal"/>
      <w:isLgl/>
      <w:lvlText w:val="%1.%2."/>
      <w:lvlJc w:val="left"/>
      <w:pPr>
        <w:ind w:left="2345"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5F0F85"/>
    <w:multiLevelType w:val="hybridMultilevel"/>
    <w:tmpl w:val="37725D60"/>
    <w:lvl w:ilvl="0" w:tplc="94D64BA0">
      <w:start w:val="9"/>
      <w:numFmt w:val="decimalZero"/>
      <w:lvlText w:val="%1"/>
      <w:lvlJc w:val="left"/>
      <w:pPr>
        <w:ind w:left="2345" w:hanging="360"/>
      </w:pPr>
      <w:rPr>
        <w:rFonts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5" w15:restartNumberingAfterBreak="0">
    <w:nsid w:val="4F7A45E2"/>
    <w:multiLevelType w:val="multilevel"/>
    <w:tmpl w:val="4AECBA0E"/>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b/>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3F5EDE"/>
    <w:multiLevelType w:val="multilevel"/>
    <w:tmpl w:val="06ECFC72"/>
    <w:lvl w:ilvl="0">
      <w:start w:val="2"/>
      <w:numFmt w:val="decimal"/>
      <w:lvlText w:val="%1"/>
      <w:lvlJc w:val="left"/>
      <w:pPr>
        <w:ind w:left="720" w:hanging="360"/>
      </w:pPr>
      <w:rPr>
        <w:rFonts w:hint="default"/>
        <w:b/>
      </w:rPr>
    </w:lvl>
    <w:lvl w:ilvl="1">
      <w:start w:val="1"/>
      <w:numFmt w:val="decimal"/>
      <w:isLgl/>
      <w:lvlText w:val="%1.%2."/>
      <w:lvlJc w:val="left"/>
      <w:pPr>
        <w:ind w:left="2345"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163533"/>
    <w:multiLevelType w:val="multilevel"/>
    <w:tmpl w:val="06ECFC72"/>
    <w:lvl w:ilvl="0">
      <w:start w:val="2"/>
      <w:numFmt w:val="decimal"/>
      <w:lvlText w:val="%1"/>
      <w:lvlJc w:val="left"/>
      <w:pPr>
        <w:ind w:left="720" w:hanging="360"/>
      </w:pPr>
      <w:rPr>
        <w:rFonts w:hint="default"/>
        <w:b/>
      </w:rPr>
    </w:lvl>
    <w:lvl w:ilvl="1">
      <w:start w:val="1"/>
      <w:numFmt w:val="decimal"/>
      <w:isLgl/>
      <w:lvlText w:val="%1.%2."/>
      <w:lvlJc w:val="left"/>
      <w:pPr>
        <w:ind w:left="2345"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F1E0EA1"/>
    <w:multiLevelType w:val="multilevel"/>
    <w:tmpl w:val="06ECFC72"/>
    <w:lvl w:ilvl="0">
      <w:start w:val="2"/>
      <w:numFmt w:val="decimal"/>
      <w:lvlText w:val="%1"/>
      <w:lvlJc w:val="left"/>
      <w:pPr>
        <w:ind w:left="720" w:hanging="360"/>
      </w:pPr>
      <w:rPr>
        <w:rFonts w:hint="default"/>
        <w:b/>
      </w:rPr>
    </w:lvl>
    <w:lvl w:ilvl="1">
      <w:start w:val="1"/>
      <w:numFmt w:val="decimal"/>
      <w:isLgl/>
      <w:lvlText w:val="%1.%2."/>
      <w:lvlJc w:val="left"/>
      <w:pPr>
        <w:ind w:left="2345"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5D6CD3"/>
    <w:multiLevelType w:val="multilevel"/>
    <w:tmpl w:val="31481F4C"/>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20"/>
  </w:num>
  <w:num w:numId="4">
    <w:abstractNumId w:val="5"/>
  </w:num>
  <w:num w:numId="5">
    <w:abstractNumId w:val="4"/>
  </w:num>
  <w:num w:numId="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
  </w:num>
  <w:num w:numId="17">
    <w:abstractNumId w:val="19"/>
  </w:num>
  <w:num w:numId="18">
    <w:abstractNumId w:val="18"/>
  </w:num>
  <w:num w:numId="19">
    <w:abstractNumId w:val="11"/>
  </w:num>
  <w:num w:numId="20">
    <w:abstractNumId w:val="3"/>
  </w:num>
  <w:num w:numId="21">
    <w:abstractNumId w:val="2"/>
  </w:num>
  <w:num w:numId="22">
    <w:abstractNumId w:val="14"/>
  </w:num>
  <w:num w:numId="23">
    <w:abstractNumId w:val="15"/>
  </w:num>
  <w:num w:numId="24">
    <w:abstractNumId w:val="17"/>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4F"/>
    <w:rsid w:val="00002D5A"/>
    <w:rsid w:val="00006BC9"/>
    <w:rsid w:val="00013272"/>
    <w:rsid w:val="00015BCA"/>
    <w:rsid w:val="00022EBC"/>
    <w:rsid w:val="00023C12"/>
    <w:rsid w:val="000249C8"/>
    <w:rsid w:val="00024FDA"/>
    <w:rsid w:val="00036C8D"/>
    <w:rsid w:val="00036E8B"/>
    <w:rsid w:val="00047839"/>
    <w:rsid w:val="00050EAC"/>
    <w:rsid w:val="000511C9"/>
    <w:rsid w:val="0005184B"/>
    <w:rsid w:val="00051FFC"/>
    <w:rsid w:val="00053F6A"/>
    <w:rsid w:val="00060497"/>
    <w:rsid w:val="00062D76"/>
    <w:rsid w:val="00067467"/>
    <w:rsid w:val="00070028"/>
    <w:rsid w:val="000823B4"/>
    <w:rsid w:val="00086267"/>
    <w:rsid w:val="00090302"/>
    <w:rsid w:val="00093242"/>
    <w:rsid w:val="0009341A"/>
    <w:rsid w:val="00094C25"/>
    <w:rsid w:val="000974B0"/>
    <w:rsid w:val="000A03AC"/>
    <w:rsid w:val="000A118A"/>
    <w:rsid w:val="000A48BE"/>
    <w:rsid w:val="000B4349"/>
    <w:rsid w:val="000C084C"/>
    <w:rsid w:val="000C1AB9"/>
    <w:rsid w:val="000E459F"/>
    <w:rsid w:val="000E6EF1"/>
    <w:rsid w:val="000E784B"/>
    <w:rsid w:val="000F1C51"/>
    <w:rsid w:val="000F3DF1"/>
    <w:rsid w:val="000F5476"/>
    <w:rsid w:val="000F5FC4"/>
    <w:rsid w:val="0010551D"/>
    <w:rsid w:val="00110968"/>
    <w:rsid w:val="00111015"/>
    <w:rsid w:val="00115E93"/>
    <w:rsid w:val="00122D07"/>
    <w:rsid w:val="0012620D"/>
    <w:rsid w:val="0013020E"/>
    <w:rsid w:val="00132440"/>
    <w:rsid w:val="00135F46"/>
    <w:rsid w:val="00143BA2"/>
    <w:rsid w:val="001523E8"/>
    <w:rsid w:val="00156717"/>
    <w:rsid w:val="0016084A"/>
    <w:rsid w:val="001716E1"/>
    <w:rsid w:val="0017793A"/>
    <w:rsid w:val="00177C83"/>
    <w:rsid w:val="0019142A"/>
    <w:rsid w:val="00195A6B"/>
    <w:rsid w:val="001B2091"/>
    <w:rsid w:val="001B224A"/>
    <w:rsid w:val="001B3E9E"/>
    <w:rsid w:val="001C212F"/>
    <w:rsid w:val="001C2ABC"/>
    <w:rsid w:val="001C6B66"/>
    <w:rsid w:val="001D71E1"/>
    <w:rsid w:val="001F6CC5"/>
    <w:rsid w:val="00207870"/>
    <w:rsid w:val="0022394F"/>
    <w:rsid w:val="00226257"/>
    <w:rsid w:val="002276FE"/>
    <w:rsid w:val="00232141"/>
    <w:rsid w:val="00236100"/>
    <w:rsid w:val="002454FE"/>
    <w:rsid w:val="0024774F"/>
    <w:rsid w:val="00252E1A"/>
    <w:rsid w:val="00254883"/>
    <w:rsid w:val="002566DC"/>
    <w:rsid w:val="00256DBD"/>
    <w:rsid w:val="002572C7"/>
    <w:rsid w:val="00257830"/>
    <w:rsid w:val="00267AA7"/>
    <w:rsid w:val="002701A4"/>
    <w:rsid w:val="00280063"/>
    <w:rsid w:val="002814FB"/>
    <w:rsid w:val="00282E75"/>
    <w:rsid w:val="00286836"/>
    <w:rsid w:val="00297BB8"/>
    <w:rsid w:val="002A72C1"/>
    <w:rsid w:val="002D30D3"/>
    <w:rsid w:val="002D5460"/>
    <w:rsid w:val="002E2050"/>
    <w:rsid w:val="002E2F12"/>
    <w:rsid w:val="002E7C91"/>
    <w:rsid w:val="002F14D2"/>
    <w:rsid w:val="002F15DF"/>
    <w:rsid w:val="002F7434"/>
    <w:rsid w:val="00301993"/>
    <w:rsid w:val="0030422A"/>
    <w:rsid w:val="00305A24"/>
    <w:rsid w:val="003153B3"/>
    <w:rsid w:val="00326FCA"/>
    <w:rsid w:val="003274EE"/>
    <w:rsid w:val="00333168"/>
    <w:rsid w:val="003341FE"/>
    <w:rsid w:val="00334E89"/>
    <w:rsid w:val="003402FD"/>
    <w:rsid w:val="0034573F"/>
    <w:rsid w:val="00345F99"/>
    <w:rsid w:val="00352362"/>
    <w:rsid w:val="00353C89"/>
    <w:rsid w:val="0035647D"/>
    <w:rsid w:val="00392368"/>
    <w:rsid w:val="00393422"/>
    <w:rsid w:val="00393D0C"/>
    <w:rsid w:val="003A0758"/>
    <w:rsid w:val="003A0853"/>
    <w:rsid w:val="003A24EB"/>
    <w:rsid w:val="003A5BCF"/>
    <w:rsid w:val="003B1009"/>
    <w:rsid w:val="003B11B3"/>
    <w:rsid w:val="003B36D6"/>
    <w:rsid w:val="003C6D20"/>
    <w:rsid w:val="003D294A"/>
    <w:rsid w:val="003D7D6C"/>
    <w:rsid w:val="003E3CFC"/>
    <w:rsid w:val="003E528B"/>
    <w:rsid w:val="003E5C25"/>
    <w:rsid w:val="003F500D"/>
    <w:rsid w:val="00403F8D"/>
    <w:rsid w:val="004116E6"/>
    <w:rsid w:val="00413FC6"/>
    <w:rsid w:val="00415480"/>
    <w:rsid w:val="004159F6"/>
    <w:rsid w:val="00415D7F"/>
    <w:rsid w:val="00420121"/>
    <w:rsid w:val="00420C69"/>
    <w:rsid w:val="004225BA"/>
    <w:rsid w:val="004252AF"/>
    <w:rsid w:val="00427807"/>
    <w:rsid w:val="00430625"/>
    <w:rsid w:val="004313F9"/>
    <w:rsid w:val="004326C0"/>
    <w:rsid w:val="00441B78"/>
    <w:rsid w:val="004431F1"/>
    <w:rsid w:val="0045029C"/>
    <w:rsid w:val="00452480"/>
    <w:rsid w:val="004535BF"/>
    <w:rsid w:val="00453E4D"/>
    <w:rsid w:val="004563CC"/>
    <w:rsid w:val="00457787"/>
    <w:rsid w:val="00461E3E"/>
    <w:rsid w:val="00461F01"/>
    <w:rsid w:val="004667B9"/>
    <w:rsid w:val="004738C4"/>
    <w:rsid w:val="004A2788"/>
    <w:rsid w:val="004A39B3"/>
    <w:rsid w:val="004A43C7"/>
    <w:rsid w:val="004B05BC"/>
    <w:rsid w:val="004B24ED"/>
    <w:rsid w:val="004B344C"/>
    <w:rsid w:val="004D3700"/>
    <w:rsid w:val="004D7DEF"/>
    <w:rsid w:val="004E52B9"/>
    <w:rsid w:val="004E67CD"/>
    <w:rsid w:val="0050038C"/>
    <w:rsid w:val="00503237"/>
    <w:rsid w:val="00505622"/>
    <w:rsid w:val="005073EC"/>
    <w:rsid w:val="00510FAE"/>
    <w:rsid w:val="00511E52"/>
    <w:rsid w:val="00512626"/>
    <w:rsid w:val="005130FD"/>
    <w:rsid w:val="0051628E"/>
    <w:rsid w:val="00520CA1"/>
    <w:rsid w:val="00526D28"/>
    <w:rsid w:val="005335F1"/>
    <w:rsid w:val="0053470B"/>
    <w:rsid w:val="005433E0"/>
    <w:rsid w:val="00544D98"/>
    <w:rsid w:val="0054657A"/>
    <w:rsid w:val="00554618"/>
    <w:rsid w:val="00556719"/>
    <w:rsid w:val="00556921"/>
    <w:rsid w:val="00562F06"/>
    <w:rsid w:val="0057293B"/>
    <w:rsid w:val="00574220"/>
    <w:rsid w:val="005817F3"/>
    <w:rsid w:val="00581974"/>
    <w:rsid w:val="00583826"/>
    <w:rsid w:val="00584ACE"/>
    <w:rsid w:val="0059082F"/>
    <w:rsid w:val="00596165"/>
    <w:rsid w:val="00597A2C"/>
    <w:rsid w:val="005A0BB3"/>
    <w:rsid w:val="005A261C"/>
    <w:rsid w:val="005A3805"/>
    <w:rsid w:val="005A391C"/>
    <w:rsid w:val="005A7E1B"/>
    <w:rsid w:val="005C7B78"/>
    <w:rsid w:val="005D120B"/>
    <w:rsid w:val="005D3386"/>
    <w:rsid w:val="005D6518"/>
    <w:rsid w:val="005E17A9"/>
    <w:rsid w:val="005E60F2"/>
    <w:rsid w:val="00602A02"/>
    <w:rsid w:val="00604D0E"/>
    <w:rsid w:val="006213B9"/>
    <w:rsid w:val="00624601"/>
    <w:rsid w:val="00626632"/>
    <w:rsid w:val="0063348C"/>
    <w:rsid w:val="0065292A"/>
    <w:rsid w:val="00652CF8"/>
    <w:rsid w:val="00655383"/>
    <w:rsid w:val="00660B55"/>
    <w:rsid w:val="00663839"/>
    <w:rsid w:val="00673D0D"/>
    <w:rsid w:val="00673E26"/>
    <w:rsid w:val="006747FF"/>
    <w:rsid w:val="00676726"/>
    <w:rsid w:val="00687866"/>
    <w:rsid w:val="00691129"/>
    <w:rsid w:val="006943BC"/>
    <w:rsid w:val="006A1F6D"/>
    <w:rsid w:val="006A35F2"/>
    <w:rsid w:val="006A5261"/>
    <w:rsid w:val="006A6660"/>
    <w:rsid w:val="006B1AA3"/>
    <w:rsid w:val="006B21A4"/>
    <w:rsid w:val="006B267E"/>
    <w:rsid w:val="006B4D86"/>
    <w:rsid w:val="006B745B"/>
    <w:rsid w:val="006C53B2"/>
    <w:rsid w:val="006E5015"/>
    <w:rsid w:val="006F021D"/>
    <w:rsid w:val="006F48D2"/>
    <w:rsid w:val="006F5211"/>
    <w:rsid w:val="00701840"/>
    <w:rsid w:val="007058C6"/>
    <w:rsid w:val="00712891"/>
    <w:rsid w:val="007177E4"/>
    <w:rsid w:val="00724095"/>
    <w:rsid w:val="00753160"/>
    <w:rsid w:val="0076617E"/>
    <w:rsid w:val="007706F9"/>
    <w:rsid w:val="00772DD9"/>
    <w:rsid w:val="00775E0A"/>
    <w:rsid w:val="007855EA"/>
    <w:rsid w:val="00786D08"/>
    <w:rsid w:val="00791418"/>
    <w:rsid w:val="00791679"/>
    <w:rsid w:val="00791F66"/>
    <w:rsid w:val="007950DE"/>
    <w:rsid w:val="007A6F95"/>
    <w:rsid w:val="007B509F"/>
    <w:rsid w:val="007B613C"/>
    <w:rsid w:val="007C0613"/>
    <w:rsid w:val="007D13DA"/>
    <w:rsid w:val="007E302D"/>
    <w:rsid w:val="007E421C"/>
    <w:rsid w:val="007F0B25"/>
    <w:rsid w:val="007F1F71"/>
    <w:rsid w:val="007F35E2"/>
    <w:rsid w:val="007F7088"/>
    <w:rsid w:val="008002A2"/>
    <w:rsid w:val="008008F5"/>
    <w:rsid w:val="008075D1"/>
    <w:rsid w:val="0081121B"/>
    <w:rsid w:val="0081220A"/>
    <w:rsid w:val="008129AE"/>
    <w:rsid w:val="008131D0"/>
    <w:rsid w:val="00816E01"/>
    <w:rsid w:val="00821E16"/>
    <w:rsid w:val="0082207D"/>
    <w:rsid w:val="00823E8B"/>
    <w:rsid w:val="008250DA"/>
    <w:rsid w:val="00827789"/>
    <w:rsid w:val="00827C99"/>
    <w:rsid w:val="00832139"/>
    <w:rsid w:val="00833DD1"/>
    <w:rsid w:val="00854553"/>
    <w:rsid w:val="0085496C"/>
    <w:rsid w:val="00856691"/>
    <w:rsid w:val="00861BD0"/>
    <w:rsid w:val="008758C0"/>
    <w:rsid w:val="008839E6"/>
    <w:rsid w:val="00887925"/>
    <w:rsid w:val="00887C46"/>
    <w:rsid w:val="008A0872"/>
    <w:rsid w:val="008A28E6"/>
    <w:rsid w:val="008B392F"/>
    <w:rsid w:val="008B4B11"/>
    <w:rsid w:val="008C1468"/>
    <w:rsid w:val="008C3DC7"/>
    <w:rsid w:val="008C523B"/>
    <w:rsid w:val="008D3FCD"/>
    <w:rsid w:val="008D6A7B"/>
    <w:rsid w:val="008E70C3"/>
    <w:rsid w:val="00905947"/>
    <w:rsid w:val="00906A21"/>
    <w:rsid w:val="00915719"/>
    <w:rsid w:val="00923D18"/>
    <w:rsid w:val="00925C09"/>
    <w:rsid w:val="009268E1"/>
    <w:rsid w:val="00931B4F"/>
    <w:rsid w:val="009326C9"/>
    <w:rsid w:val="00932D11"/>
    <w:rsid w:val="00934E07"/>
    <w:rsid w:val="00940660"/>
    <w:rsid w:val="009406A8"/>
    <w:rsid w:val="00947E9E"/>
    <w:rsid w:val="00947F9A"/>
    <w:rsid w:val="00956452"/>
    <w:rsid w:val="00962D19"/>
    <w:rsid w:val="009746C5"/>
    <w:rsid w:val="0098504C"/>
    <w:rsid w:val="00987E8D"/>
    <w:rsid w:val="00990F12"/>
    <w:rsid w:val="00992447"/>
    <w:rsid w:val="00994369"/>
    <w:rsid w:val="00995499"/>
    <w:rsid w:val="009B7071"/>
    <w:rsid w:val="009C361E"/>
    <w:rsid w:val="009C7403"/>
    <w:rsid w:val="009D2FE1"/>
    <w:rsid w:val="009D57F6"/>
    <w:rsid w:val="009E4DFD"/>
    <w:rsid w:val="009E67B0"/>
    <w:rsid w:val="00A10497"/>
    <w:rsid w:val="00A13153"/>
    <w:rsid w:val="00A3194F"/>
    <w:rsid w:val="00A341DB"/>
    <w:rsid w:val="00A375BA"/>
    <w:rsid w:val="00A42791"/>
    <w:rsid w:val="00A5002F"/>
    <w:rsid w:val="00A50809"/>
    <w:rsid w:val="00A56533"/>
    <w:rsid w:val="00A56E7D"/>
    <w:rsid w:val="00A65D2E"/>
    <w:rsid w:val="00A76B32"/>
    <w:rsid w:val="00A85CDE"/>
    <w:rsid w:val="00A867AE"/>
    <w:rsid w:val="00A874FC"/>
    <w:rsid w:val="00A87BEA"/>
    <w:rsid w:val="00A9754D"/>
    <w:rsid w:val="00AA1351"/>
    <w:rsid w:val="00AA1D6B"/>
    <w:rsid w:val="00AA2EB6"/>
    <w:rsid w:val="00AA44F5"/>
    <w:rsid w:val="00AA6C81"/>
    <w:rsid w:val="00AB1D5E"/>
    <w:rsid w:val="00AB5913"/>
    <w:rsid w:val="00AB715D"/>
    <w:rsid w:val="00AB78E8"/>
    <w:rsid w:val="00AC3494"/>
    <w:rsid w:val="00AE0979"/>
    <w:rsid w:val="00AE1004"/>
    <w:rsid w:val="00AE7BCF"/>
    <w:rsid w:val="00AF4F42"/>
    <w:rsid w:val="00B05C99"/>
    <w:rsid w:val="00B071FC"/>
    <w:rsid w:val="00B15A42"/>
    <w:rsid w:val="00B24BB3"/>
    <w:rsid w:val="00B24CA1"/>
    <w:rsid w:val="00B30FC4"/>
    <w:rsid w:val="00B34D7D"/>
    <w:rsid w:val="00B37598"/>
    <w:rsid w:val="00B527FE"/>
    <w:rsid w:val="00B55D61"/>
    <w:rsid w:val="00B6273E"/>
    <w:rsid w:val="00B6598A"/>
    <w:rsid w:val="00B67083"/>
    <w:rsid w:val="00B71407"/>
    <w:rsid w:val="00B72E1C"/>
    <w:rsid w:val="00B7732D"/>
    <w:rsid w:val="00B805FB"/>
    <w:rsid w:val="00B80D69"/>
    <w:rsid w:val="00B84283"/>
    <w:rsid w:val="00B90E42"/>
    <w:rsid w:val="00B95428"/>
    <w:rsid w:val="00BA2B1D"/>
    <w:rsid w:val="00BA30B8"/>
    <w:rsid w:val="00BB3F8D"/>
    <w:rsid w:val="00BC022D"/>
    <w:rsid w:val="00BC7565"/>
    <w:rsid w:val="00BC791B"/>
    <w:rsid w:val="00BD0C82"/>
    <w:rsid w:val="00BE4AED"/>
    <w:rsid w:val="00BF0776"/>
    <w:rsid w:val="00BF5E5A"/>
    <w:rsid w:val="00BF6AFF"/>
    <w:rsid w:val="00C06A3A"/>
    <w:rsid w:val="00C22103"/>
    <w:rsid w:val="00C24620"/>
    <w:rsid w:val="00C32E6F"/>
    <w:rsid w:val="00C40C11"/>
    <w:rsid w:val="00C40DB4"/>
    <w:rsid w:val="00C41743"/>
    <w:rsid w:val="00C455E0"/>
    <w:rsid w:val="00C50F3C"/>
    <w:rsid w:val="00C53A6B"/>
    <w:rsid w:val="00C55952"/>
    <w:rsid w:val="00C67BD7"/>
    <w:rsid w:val="00C81352"/>
    <w:rsid w:val="00C917F6"/>
    <w:rsid w:val="00C9492F"/>
    <w:rsid w:val="00CB0DCC"/>
    <w:rsid w:val="00CB32BA"/>
    <w:rsid w:val="00CB3C90"/>
    <w:rsid w:val="00CB6B7A"/>
    <w:rsid w:val="00CC140E"/>
    <w:rsid w:val="00CC1EBF"/>
    <w:rsid w:val="00CC4C32"/>
    <w:rsid w:val="00CD1774"/>
    <w:rsid w:val="00CE1494"/>
    <w:rsid w:val="00CF20AA"/>
    <w:rsid w:val="00CF24F8"/>
    <w:rsid w:val="00CF570E"/>
    <w:rsid w:val="00CF66F0"/>
    <w:rsid w:val="00D044DA"/>
    <w:rsid w:val="00D0634D"/>
    <w:rsid w:val="00D10CA1"/>
    <w:rsid w:val="00D1251C"/>
    <w:rsid w:val="00D27D2C"/>
    <w:rsid w:val="00D304C3"/>
    <w:rsid w:val="00D517B6"/>
    <w:rsid w:val="00D61D0B"/>
    <w:rsid w:val="00D62750"/>
    <w:rsid w:val="00D72F03"/>
    <w:rsid w:val="00D73AD0"/>
    <w:rsid w:val="00D75327"/>
    <w:rsid w:val="00D76FCB"/>
    <w:rsid w:val="00D81D75"/>
    <w:rsid w:val="00D823A8"/>
    <w:rsid w:val="00D90CDD"/>
    <w:rsid w:val="00D945D6"/>
    <w:rsid w:val="00DA31AF"/>
    <w:rsid w:val="00DB2831"/>
    <w:rsid w:val="00DB3DF4"/>
    <w:rsid w:val="00DB6456"/>
    <w:rsid w:val="00DC2F26"/>
    <w:rsid w:val="00DC4B5C"/>
    <w:rsid w:val="00DC6F39"/>
    <w:rsid w:val="00DC7320"/>
    <w:rsid w:val="00DD55A5"/>
    <w:rsid w:val="00DE401F"/>
    <w:rsid w:val="00DF109E"/>
    <w:rsid w:val="00DF2A8E"/>
    <w:rsid w:val="00DF70FC"/>
    <w:rsid w:val="00E00212"/>
    <w:rsid w:val="00E021CB"/>
    <w:rsid w:val="00E03DC7"/>
    <w:rsid w:val="00E1396B"/>
    <w:rsid w:val="00E243A9"/>
    <w:rsid w:val="00E30137"/>
    <w:rsid w:val="00E3147C"/>
    <w:rsid w:val="00E32284"/>
    <w:rsid w:val="00E35C4D"/>
    <w:rsid w:val="00E37364"/>
    <w:rsid w:val="00E60011"/>
    <w:rsid w:val="00E63972"/>
    <w:rsid w:val="00E6404C"/>
    <w:rsid w:val="00E670C0"/>
    <w:rsid w:val="00E67AE3"/>
    <w:rsid w:val="00E71B29"/>
    <w:rsid w:val="00E739AF"/>
    <w:rsid w:val="00E76276"/>
    <w:rsid w:val="00E8567C"/>
    <w:rsid w:val="00E86ED0"/>
    <w:rsid w:val="00E91EFA"/>
    <w:rsid w:val="00EA13EB"/>
    <w:rsid w:val="00EA3123"/>
    <w:rsid w:val="00EA6E62"/>
    <w:rsid w:val="00EB031B"/>
    <w:rsid w:val="00EC08FD"/>
    <w:rsid w:val="00ED1FDF"/>
    <w:rsid w:val="00EE23D4"/>
    <w:rsid w:val="00EE72EE"/>
    <w:rsid w:val="00EF7B97"/>
    <w:rsid w:val="00EF7E59"/>
    <w:rsid w:val="00EF7ECE"/>
    <w:rsid w:val="00F01C74"/>
    <w:rsid w:val="00F0227D"/>
    <w:rsid w:val="00F0250C"/>
    <w:rsid w:val="00F10FB9"/>
    <w:rsid w:val="00F12CB3"/>
    <w:rsid w:val="00F24946"/>
    <w:rsid w:val="00F30C76"/>
    <w:rsid w:val="00F33368"/>
    <w:rsid w:val="00F5589E"/>
    <w:rsid w:val="00F6664A"/>
    <w:rsid w:val="00F71944"/>
    <w:rsid w:val="00F76499"/>
    <w:rsid w:val="00F822DE"/>
    <w:rsid w:val="00F90D5C"/>
    <w:rsid w:val="00F916B0"/>
    <w:rsid w:val="00FA4C9F"/>
    <w:rsid w:val="00FC02EF"/>
    <w:rsid w:val="00FD05CF"/>
    <w:rsid w:val="00FD4FDE"/>
    <w:rsid w:val="00FE29D5"/>
    <w:rsid w:val="00FE4188"/>
    <w:rsid w:val="00FF3512"/>
    <w:rsid w:val="00FF7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15:chartTrackingRefBased/>
  <w15:docId w15:val="{619D44C5-2711-4645-AB5F-2C20C05E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2F"/>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aliases w:val="EMENTA,2 headline"/>
    <w:basedOn w:val="Normal"/>
    <w:next w:val="Normal"/>
    <w:link w:val="Ttulo1Char"/>
    <w:qFormat/>
    <w:rsid w:val="006B1AA3"/>
    <w:pPr>
      <w:keepNext/>
      <w:widowControl w:val="0"/>
      <w:numPr>
        <w:numId w:val="1"/>
      </w:numPr>
      <w:jc w:val="both"/>
      <w:outlineLvl w:val="0"/>
    </w:pPr>
    <w:rPr>
      <w:rFonts w:eastAsia="Arial Unicode MS" w:cs="Tahoma"/>
      <w:sz w:val="28"/>
    </w:rPr>
  </w:style>
  <w:style w:type="paragraph" w:styleId="Ttulo2">
    <w:name w:val="heading 2"/>
    <w:basedOn w:val="Normal"/>
    <w:next w:val="Normal"/>
    <w:link w:val="Ttulo2Char"/>
    <w:qFormat/>
    <w:rsid w:val="006B1AA3"/>
    <w:pPr>
      <w:keepNext/>
      <w:numPr>
        <w:ilvl w:val="1"/>
        <w:numId w:val="1"/>
      </w:numPr>
      <w:jc w:val="center"/>
      <w:outlineLvl w:val="1"/>
    </w:pPr>
    <w:rPr>
      <w:sz w:val="28"/>
    </w:rPr>
  </w:style>
  <w:style w:type="paragraph" w:styleId="Ttulo3">
    <w:name w:val="heading 3"/>
    <w:basedOn w:val="Normal"/>
    <w:next w:val="Normal"/>
    <w:link w:val="Ttulo3Char"/>
    <w:uiPriority w:val="9"/>
    <w:semiHidden/>
    <w:unhideWhenUsed/>
    <w:qFormat/>
    <w:rsid w:val="000A48BE"/>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har"/>
    <w:uiPriority w:val="9"/>
    <w:semiHidden/>
    <w:unhideWhenUsed/>
    <w:qFormat/>
    <w:rsid w:val="001B224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0A48BE"/>
    <w:pPr>
      <w:keepNext/>
      <w:keepLines/>
      <w:spacing w:before="40"/>
      <w:outlineLvl w:val="5"/>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19142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Normal com bullets,Texto,Titulo 4,Parágrafo da Lista11"/>
    <w:basedOn w:val="Normal"/>
    <w:link w:val="PargrafodaListaChar"/>
    <w:uiPriority w:val="34"/>
    <w:qFormat/>
    <w:rsid w:val="00554618"/>
    <w:pPr>
      <w:ind w:left="720"/>
      <w:contextualSpacing/>
    </w:pPr>
  </w:style>
  <w:style w:type="paragraph" w:styleId="Cabealho">
    <w:name w:val="header"/>
    <w:basedOn w:val="Normal"/>
    <w:link w:val="CabealhoChar"/>
    <w:uiPriority w:val="99"/>
    <w:unhideWhenUsed/>
    <w:rsid w:val="00931B4F"/>
    <w:pPr>
      <w:tabs>
        <w:tab w:val="center" w:pos="4252"/>
        <w:tab w:val="right" w:pos="8504"/>
      </w:tabs>
    </w:pPr>
  </w:style>
  <w:style w:type="character" w:customStyle="1" w:styleId="CabealhoChar">
    <w:name w:val="Cabeçalho Char"/>
    <w:basedOn w:val="Fontepargpadro"/>
    <w:link w:val="Cabealho"/>
    <w:uiPriority w:val="99"/>
    <w:rsid w:val="00931B4F"/>
  </w:style>
  <w:style w:type="paragraph" w:styleId="Rodap">
    <w:name w:val="footer"/>
    <w:basedOn w:val="Normal"/>
    <w:link w:val="RodapChar"/>
    <w:uiPriority w:val="99"/>
    <w:unhideWhenUsed/>
    <w:rsid w:val="00931B4F"/>
    <w:pPr>
      <w:tabs>
        <w:tab w:val="center" w:pos="4252"/>
        <w:tab w:val="right" w:pos="8504"/>
      </w:tabs>
    </w:pPr>
  </w:style>
  <w:style w:type="character" w:customStyle="1" w:styleId="RodapChar">
    <w:name w:val="Rodapé Char"/>
    <w:basedOn w:val="Fontepargpadro"/>
    <w:link w:val="Rodap"/>
    <w:uiPriority w:val="99"/>
    <w:rsid w:val="00931B4F"/>
  </w:style>
  <w:style w:type="paragraph" w:styleId="Textodebalo">
    <w:name w:val="Balloon Text"/>
    <w:basedOn w:val="Normal"/>
    <w:link w:val="TextodebaloChar"/>
    <w:uiPriority w:val="99"/>
    <w:semiHidden/>
    <w:unhideWhenUsed/>
    <w:rsid w:val="00931B4F"/>
    <w:rPr>
      <w:rFonts w:ascii="Segoe UI" w:hAnsi="Segoe UI" w:cs="Segoe UI"/>
      <w:sz w:val="18"/>
      <w:szCs w:val="18"/>
    </w:rPr>
  </w:style>
  <w:style w:type="character" w:customStyle="1" w:styleId="TextodebaloChar">
    <w:name w:val="Texto de balão Char"/>
    <w:basedOn w:val="Fontepargpadro"/>
    <w:link w:val="Textodebalo"/>
    <w:uiPriority w:val="99"/>
    <w:semiHidden/>
    <w:rsid w:val="00931B4F"/>
    <w:rPr>
      <w:rFonts w:ascii="Segoe UI" w:hAnsi="Segoe UI" w:cs="Segoe UI"/>
      <w:sz w:val="18"/>
      <w:szCs w:val="18"/>
    </w:rPr>
  </w:style>
  <w:style w:type="character" w:customStyle="1" w:styleId="Ttulo1Char">
    <w:name w:val="Título 1 Char"/>
    <w:aliases w:val="EMENTA Char,2 headline Char"/>
    <w:basedOn w:val="Fontepargpadro"/>
    <w:link w:val="Ttulo1"/>
    <w:rsid w:val="006B1AA3"/>
    <w:rPr>
      <w:rFonts w:ascii="Times New Roman" w:eastAsia="Arial Unicode MS" w:hAnsi="Times New Roman" w:cs="Tahoma"/>
      <w:sz w:val="28"/>
      <w:szCs w:val="24"/>
      <w:lang w:eastAsia="ar-SA"/>
    </w:rPr>
  </w:style>
  <w:style w:type="character" w:customStyle="1" w:styleId="Ttulo2Char">
    <w:name w:val="Título 2 Char"/>
    <w:basedOn w:val="Fontepargpadro"/>
    <w:link w:val="Ttulo2"/>
    <w:rsid w:val="006B1AA3"/>
    <w:rPr>
      <w:rFonts w:ascii="Times New Roman" w:eastAsia="Times New Roman" w:hAnsi="Times New Roman" w:cs="Times New Roman"/>
      <w:sz w:val="28"/>
      <w:szCs w:val="24"/>
      <w:lang w:eastAsia="ar-SA"/>
    </w:rPr>
  </w:style>
  <w:style w:type="paragraph" w:customStyle="1" w:styleId="Recuodecorpodetexto21">
    <w:name w:val="Recuo de corpo de texto 21"/>
    <w:basedOn w:val="Normal"/>
    <w:rsid w:val="006B1AA3"/>
    <w:pPr>
      <w:ind w:firstLine="1416"/>
      <w:jc w:val="both"/>
    </w:pPr>
    <w:rPr>
      <w:sz w:val="26"/>
      <w:szCs w:val="20"/>
    </w:rPr>
  </w:style>
  <w:style w:type="character" w:customStyle="1" w:styleId="Ttulo5Char">
    <w:name w:val="Título 5 Char"/>
    <w:basedOn w:val="Fontepargpadro"/>
    <w:link w:val="Ttulo5"/>
    <w:uiPriority w:val="9"/>
    <w:semiHidden/>
    <w:rsid w:val="001B224A"/>
    <w:rPr>
      <w:rFonts w:asciiTheme="majorHAnsi" w:eastAsiaTheme="majorEastAsia" w:hAnsiTheme="majorHAnsi" w:cstheme="majorBidi"/>
      <w:color w:val="365F91" w:themeColor="accent1" w:themeShade="BF"/>
      <w:sz w:val="24"/>
      <w:szCs w:val="24"/>
      <w:lang w:eastAsia="ar-SA"/>
    </w:rPr>
  </w:style>
  <w:style w:type="paragraph" w:styleId="Corpodetexto2">
    <w:name w:val="Body Text 2"/>
    <w:basedOn w:val="Normal"/>
    <w:link w:val="Corpodetexto2Char"/>
    <w:uiPriority w:val="99"/>
    <w:semiHidden/>
    <w:unhideWhenUsed/>
    <w:rsid w:val="001B224A"/>
    <w:pPr>
      <w:spacing w:after="120" w:line="480" w:lineRule="auto"/>
    </w:pPr>
    <w:rPr>
      <w:sz w:val="20"/>
      <w:szCs w:val="20"/>
    </w:rPr>
  </w:style>
  <w:style w:type="character" w:customStyle="1" w:styleId="Corpodetexto2Char">
    <w:name w:val="Corpo de texto 2 Char"/>
    <w:basedOn w:val="Fontepargpadro"/>
    <w:link w:val="Corpodetexto2"/>
    <w:uiPriority w:val="99"/>
    <w:semiHidden/>
    <w:rsid w:val="001B224A"/>
    <w:rPr>
      <w:rFonts w:ascii="Times New Roman" w:eastAsia="Times New Roman" w:hAnsi="Times New Roman" w:cs="Times New Roman"/>
      <w:sz w:val="20"/>
      <w:szCs w:val="20"/>
      <w:lang w:eastAsia="ar-SA"/>
    </w:rPr>
  </w:style>
  <w:style w:type="character" w:customStyle="1" w:styleId="Ttulo8Char">
    <w:name w:val="Título 8 Char"/>
    <w:basedOn w:val="Fontepargpadro"/>
    <w:link w:val="Ttulo8"/>
    <w:uiPriority w:val="9"/>
    <w:semiHidden/>
    <w:rsid w:val="0019142A"/>
    <w:rPr>
      <w:rFonts w:asciiTheme="majorHAnsi" w:eastAsiaTheme="majorEastAsia" w:hAnsiTheme="majorHAnsi" w:cstheme="majorBidi"/>
      <w:color w:val="272727" w:themeColor="text1" w:themeTint="D8"/>
      <w:sz w:val="21"/>
      <w:szCs w:val="21"/>
      <w:lang w:eastAsia="ar-SA"/>
    </w:rPr>
  </w:style>
  <w:style w:type="paragraph" w:styleId="Recuodecorpodetexto">
    <w:name w:val="Body Text Indent"/>
    <w:basedOn w:val="Normal"/>
    <w:link w:val="RecuodecorpodetextoChar"/>
    <w:uiPriority w:val="99"/>
    <w:semiHidden/>
    <w:unhideWhenUsed/>
    <w:rsid w:val="0019142A"/>
    <w:pPr>
      <w:spacing w:after="120"/>
      <w:ind w:left="283"/>
    </w:pPr>
  </w:style>
  <w:style w:type="character" w:customStyle="1" w:styleId="RecuodecorpodetextoChar">
    <w:name w:val="Recuo de corpo de texto Char"/>
    <w:basedOn w:val="Fontepargpadro"/>
    <w:link w:val="Recuodecorpodetexto"/>
    <w:uiPriority w:val="99"/>
    <w:semiHidden/>
    <w:rsid w:val="0019142A"/>
    <w:rPr>
      <w:rFonts w:ascii="Times New Roman" w:eastAsia="Times New Roman" w:hAnsi="Times New Roman" w:cs="Times New Roman"/>
      <w:sz w:val="24"/>
      <w:szCs w:val="24"/>
      <w:lang w:eastAsia="ar-SA"/>
    </w:rPr>
  </w:style>
  <w:style w:type="paragraph" w:styleId="Corpodetexto">
    <w:name w:val="Body Text"/>
    <w:basedOn w:val="Normal"/>
    <w:link w:val="CorpodetextoChar"/>
    <w:semiHidden/>
    <w:rsid w:val="0019142A"/>
    <w:pPr>
      <w:spacing w:after="120"/>
    </w:pPr>
    <w:rPr>
      <w:sz w:val="20"/>
      <w:szCs w:val="20"/>
    </w:rPr>
  </w:style>
  <w:style w:type="character" w:customStyle="1" w:styleId="CorpodetextoChar">
    <w:name w:val="Corpo de texto Char"/>
    <w:basedOn w:val="Fontepargpadro"/>
    <w:link w:val="Corpodetexto"/>
    <w:semiHidden/>
    <w:rsid w:val="0019142A"/>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19142A"/>
    <w:pPr>
      <w:jc w:val="center"/>
    </w:pPr>
    <w:rPr>
      <w:b/>
      <w:bCs/>
      <w:u w:val="single"/>
    </w:rPr>
  </w:style>
  <w:style w:type="character" w:customStyle="1" w:styleId="TtuloChar">
    <w:name w:val="Título Char"/>
    <w:basedOn w:val="Fontepargpadro"/>
    <w:link w:val="Ttulo"/>
    <w:rsid w:val="0019142A"/>
    <w:rPr>
      <w:rFonts w:ascii="Times New Roman" w:eastAsia="Times New Roman" w:hAnsi="Times New Roman" w:cs="Times New Roman"/>
      <w:b/>
      <w:bCs/>
      <w:sz w:val="24"/>
      <w:szCs w:val="24"/>
      <w:u w:val="single"/>
      <w:lang w:eastAsia="ar-SA"/>
    </w:rPr>
  </w:style>
  <w:style w:type="paragraph" w:styleId="Subttulo">
    <w:name w:val="Subtitle"/>
    <w:basedOn w:val="Normal"/>
    <w:next w:val="Normal"/>
    <w:link w:val="SubttuloChar"/>
    <w:uiPriority w:val="11"/>
    <w:qFormat/>
    <w:rsid w:val="001914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9142A"/>
    <w:rPr>
      <w:rFonts w:eastAsiaTheme="minorEastAsia"/>
      <w:color w:val="5A5A5A" w:themeColor="text1" w:themeTint="A5"/>
      <w:spacing w:val="15"/>
      <w:lang w:eastAsia="ar-SA"/>
    </w:rPr>
  </w:style>
  <w:style w:type="character" w:customStyle="1" w:styleId="Ttulo3Char">
    <w:name w:val="Título 3 Char"/>
    <w:basedOn w:val="Fontepargpadro"/>
    <w:link w:val="Ttulo3"/>
    <w:uiPriority w:val="9"/>
    <w:semiHidden/>
    <w:rsid w:val="000A48BE"/>
    <w:rPr>
      <w:rFonts w:asciiTheme="majorHAnsi" w:eastAsiaTheme="majorEastAsia" w:hAnsiTheme="majorHAnsi" w:cstheme="majorBidi"/>
      <w:color w:val="243F60" w:themeColor="accent1" w:themeShade="7F"/>
      <w:sz w:val="24"/>
      <w:szCs w:val="24"/>
      <w:lang w:eastAsia="ar-SA"/>
    </w:rPr>
  </w:style>
  <w:style w:type="character" w:customStyle="1" w:styleId="Ttulo6Char">
    <w:name w:val="Título 6 Char"/>
    <w:basedOn w:val="Fontepargpadro"/>
    <w:link w:val="Ttulo6"/>
    <w:uiPriority w:val="9"/>
    <w:semiHidden/>
    <w:rsid w:val="000A48BE"/>
    <w:rPr>
      <w:rFonts w:asciiTheme="majorHAnsi" w:eastAsiaTheme="majorEastAsia" w:hAnsiTheme="majorHAnsi" w:cstheme="majorBidi"/>
      <w:color w:val="243F60" w:themeColor="accent1" w:themeShade="7F"/>
      <w:sz w:val="24"/>
      <w:szCs w:val="24"/>
      <w:lang w:eastAsia="ar-SA"/>
    </w:rPr>
  </w:style>
  <w:style w:type="paragraph" w:customStyle="1" w:styleId="identifica">
    <w:name w:val="identifica"/>
    <w:basedOn w:val="Normal"/>
    <w:rsid w:val="006B4D86"/>
    <w:pPr>
      <w:suppressAutoHyphens w:val="0"/>
      <w:spacing w:before="100" w:beforeAutospacing="1" w:after="100" w:afterAutospacing="1"/>
    </w:pPr>
    <w:rPr>
      <w:lang w:eastAsia="pt-BR"/>
    </w:rPr>
  </w:style>
  <w:style w:type="character" w:styleId="Hyperlink">
    <w:name w:val="Hyperlink"/>
    <w:rsid w:val="006E5015"/>
    <w:rPr>
      <w:color w:val="0000FF"/>
      <w:u w:val="single"/>
    </w:rPr>
  </w:style>
  <w:style w:type="paragraph" w:customStyle="1" w:styleId="Corpodetexto21">
    <w:name w:val="Corpo de texto 21"/>
    <w:basedOn w:val="Normal"/>
    <w:rsid w:val="006E5015"/>
    <w:pPr>
      <w:tabs>
        <w:tab w:val="left" w:pos="709"/>
      </w:tabs>
      <w:jc w:val="both"/>
    </w:pPr>
    <w:rPr>
      <w:szCs w:val="20"/>
      <w:lang w:eastAsia="zh-CN"/>
    </w:rPr>
  </w:style>
  <w:style w:type="paragraph" w:customStyle="1" w:styleId="P30">
    <w:name w:val="P30"/>
    <w:basedOn w:val="Normal"/>
    <w:rsid w:val="006E5015"/>
    <w:pPr>
      <w:snapToGrid w:val="0"/>
      <w:jc w:val="both"/>
    </w:pPr>
    <w:rPr>
      <w:b/>
      <w:szCs w:val="20"/>
      <w:lang w:eastAsia="zh-CN"/>
    </w:rPr>
  </w:style>
  <w:style w:type="paragraph" w:customStyle="1" w:styleId="Default">
    <w:name w:val="Default"/>
    <w:basedOn w:val="Normal"/>
    <w:rsid w:val="006E5015"/>
    <w:pPr>
      <w:widowControl w:val="0"/>
    </w:pPr>
    <w:rPr>
      <w:rFonts w:ascii="TimesNewRoman" w:hAnsi="TimesNewRoman" w:cs="Tahoma"/>
      <w:sz w:val="20"/>
      <w:szCs w:val="20"/>
      <w:lang w:val="de-DE"/>
    </w:rPr>
  </w:style>
  <w:style w:type="paragraph" w:styleId="NormalWeb">
    <w:name w:val="Normal (Web)"/>
    <w:basedOn w:val="Normal"/>
    <w:uiPriority w:val="99"/>
    <w:rsid w:val="006E5015"/>
    <w:pPr>
      <w:spacing w:before="280" w:after="280"/>
      <w:jc w:val="both"/>
    </w:pPr>
    <w:rPr>
      <w:rFonts w:ascii="Arial" w:hAnsi="Arial" w:cs="Arial"/>
      <w:sz w:val="22"/>
      <w:lang w:val="de-DE"/>
    </w:rPr>
  </w:style>
  <w:style w:type="paragraph" w:customStyle="1" w:styleId="Ttulodenddeautoridades">
    <w:name w:val="Título de índ. de autoridades"/>
    <w:basedOn w:val="Normal"/>
    <w:next w:val="Normal"/>
    <w:rsid w:val="006E5015"/>
    <w:pPr>
      <w:spacing w:before="120"/>
      <w:jc w:val="both"/>
    </w:pPr>
    <w:rPr>
      <w:rFonts w:ascii="Arial" w:hAnsi="Arial" w:cs="Arial"/>
      <w:b/>
      <w:bCs/>
      <w:sz w:val="22"/>
      <w:lang w:val="de-DE" w:eastAsia="zh-CN"/>
    </w:rPr>
  </w:style>
  <w:style w:type="paragraph" w:customStyle="1" w:styleId="Corponico">
    <w:name w:val="Corpo único"/>
    <w:basedOn w:val="Normal"/>
    <w:rsid w:val="006E5015"/>
    <w:pPr>
      <w:suppressAutoHyphens w:val="0"/>
      <w:spacing w:after="240"/>
      <w:jc w:val="both"/>
    </w:pPr>
    <w:rPr>
      <w:szCs w:val="20"/>
      <w:lang w:eastAsia="pt-BR"/>
    </w:rPr>
  </w:style>
  <w:style w:type="character" w:customStyle="1" w:styleId="PargrafodaListaChar">
    <w:name w:val="Parágrafo da Lista Char"/>
    <w:aliases w:val="Normal com bullets Char,Texto Char,Titulo 4 Char,Parágrafo da Lista11 Char"/>
    <w:link w:val="PargrafodaLista"/>
    <w:uiPriority w:val="34"/>
    <w:locked/>
    <w:rsid w:val="006E5015"/>
    <w:rPr>
      <w:rFonts w:ascii="Times New Roman" w:eastAsia="Times New Roman" w:hAnsi="Times New Roman" w:cs="Times New Roman"/>
      <w:sz w:val="24"/>
      <w:szCs w:val="24"/>
      <w:lang w:eastAsia="ar-SA"/>
    </w:rPr>
  </w:style>
  <w:style w:type="character" w:customStyle="1" w:styleId="normalchar1">
    <w:name w:val="normal__char1"/>
    <w:rsid w:val="009B7071"/>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9B7071"/>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9B7071"/>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9B7071"/>
    <w:rPr>
      <w:szCs w:val="20"/>
    </w:rPr>
  </w:style>
  <w:style w:type="character" w:customStyle="1" w:styleId="citao2Char">
    <w:name w:val="citação 2 Char"/>
    <w:basedOn w:val="CitaoChar"/>
    <w:link w:val="citao2"/>
    <w:rsid w:val="009B7071"/>
    <w:rPr>
      <w:rFonts w:ascii="Arial" w:eastAsia="Calibri" w:hAnsi="Arial" w:cs="Tahoma"/>
      <w:i/>
      <w:iCs/>
      <w:color w:val="000000"/>
      <w:sz w:val="20"/>
      <w:szCs w:val="20"/>
      <w:shd w:val="clear" w:color="auto" w:fill="FFFFCC"/>
    </w:rPr>
  </w:style>
  <w:style w:type="paragraph" w:customStyle="1" w:styleId="Nivel1">
    <w:name w:val="Nivel1"/>
    <w:basedOn w:val="Ttulo1"/>
    <w:next w:val="Normal"/>
    <w:link w:val="Nivel1Char"/>
    <w:qFormat/>
    <w:rsid w:val="009B7071"/>
    <w:pPr>
      <w:keepLines/>
      <w:widowControl/>
      <w:numPr>
        <w:numId w:val="5"/>
      </w:numPr>
      <w:suppressAutoHyphens w:val="0"/>
      <w:spacing w:before="480" w:after="120" w:line="276" w:lineRule="auto"/>
    </w:pPr>
    <w:rPr>
      <w:rFonts w:ascii="Arial" w:eastAsiaTheme="majorEastAsia" w:hAnsi="Arial" w:cs="Arial"/>
      <w:b/>
      <w:color w:val="000000"/>
      <w:sz w:val="20"/>
      <w:szCs w:val="20"/>
      <w:lang w:eastAsia="pt-BR"/>
    </w:rPr>
  </w:style>
  <w:style w:type="character" w:customStyle="1" w:styleId="Nivel1Char">
    <w:name w:val="Nivel1 Char"/>
    <w:basedOn w:val="Ttulo1Char"/>
    <w:link w:val="Nivel1"/>
    <w:rsid w:val="009B7071"/>
    <w:rPr>
      <w:rFonts w:ascii="Arial" w:eastAsiaTheme="majorEastAsia" w:hAnsi="Arial" w:cs="Arial"/>
      <w:b/>
      <w:color w:val="000000"/>
      <w:sz w:val="20"/>
      <w:szCs w:val="20"/>
      <w:lang w:eastAsia="pt-BR"/>
    </w:rPr>
  </w:style>
  <w:style w:type="table" w:styleId="Tabelacomgrade">
    <w:name w:val="Table Grid"/>
    <w:basedOn w:val="Tabelanormal"/>
    <w:rsid w:val="009B7071"/>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mentoMdio1-nfase31">
    <w:name w:val="Sombreamento Médio 1 - Ênfase 31"/>
    <w:basedOn w:val="Normal"/>
    <w:next w:val="Normal"/>
    <w:rsid w:val="009B7071"/>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9B7071"/>
    <w:pPr>
      <w:suppressAutoHyphens w:val="0"/>
      <w:ind w:left="720"/>
    </w:pPr>
    <w:rPr>
      <w:rFonts w:ascii="Ecofont_Spranq_eco_Sans" w:hAnsi="Ecofont_Spranq_eco_Sans" w:cs="Ecofont_Spranq_eco_Sans"/>
      <w:lang w:eastAsia="pt-BR"/>
    </w:rPr>
  </w:style>
  <w:style w:type="paragraph" w:customStyle="1" w:styleId="Nivel2">
    <w:name w:val="Nivel 2"/>
    <w:link w:val="Nivel2Char"/>
    <w:qFormat/>
    <w:rsid w:val="009B7071"/>
    <w:pPr>
      <w:numPr>
        <w:ilvl w:val="1"/>
        <w:numId w:val="7"/>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9B7071"/>
    <w:pPr>
      <w:numPr>
        <w:ilvl w:val="0"/>
      </w:numPr>
      <w:tabs>
        <w:tab w:val="num" w:pos="360"/>
      </w:tabs>
      <w:ind w:left="644" w:hanging="432"/>
    </w:pPr>
    <w:rPr>
      <w:rFonts w:cs="Arial"/>
      <w:b/>
    </w:rPr>
  </w:style>
  <w:style w:type="paragraph" w:customStyle="1" w:styleId="Nivel3">
    <w:name w:val="Nivel 3"/>
    <w:basedOn w:val="Nivel2"/>
    <w:qFormat/>
    <w:rsid w:val="009B7071"/>
    <w:pPr>
      <w:numPr>
        <w:ilvl w:val="2"/>
      </w:numPr>
      <w:tabs>
        <w:tab w:val="num" w:pos="360"/>
      </w:tabs>
      <w:ind w:left="1922" w:hanging="180"/>
    </w:pPr>
    <w:rPr>
      <w:rFonts w:cs="Arial"/>
      <w:color w:val="000000"/>
    </w:rPr>
  </w:style>
  <w:style w:type="paragraph" w:customStyle="1" w:styleId="Nivel4">
    <w:name w:val="Nivel 4"/>
    <w:basedOn w:val="Nivel3"/>
    <w:qFormat/>
    <w:rsid w:val="009B7071"/>
    <w:pPr>
      <w:numPr>
        <w:ilvl w:val="3"/>
      </w:numPr>
      <w:tabs>
        <w:tab w:val="num" w:pos="360"/>
      </w:tabs>
      <w:ind w:left="2491" w:hanging="360"/>
    </w:pPr>
    <w:rPr>
      <w:color w:val="auto"/>
    </w:rPr>
  </w:style>
  <w:style w:type="paragraph" w:customStyle="1" w:styleId="Nivel5">
    <w:name w:val="Nivel 5"/>
    <w:basedOn w:val="Nivel4"/>
    <w:qFormat/>
    <w:rsid w:val="009B7071"/>
    <w:pPr>
      <w:numPr>
        <w:ilvl w:val="4"/>
      </w:numPr>
      <w:tabs>
        <w:tab w:val="num" w:pos="360"/>
      </w:tabs>
      <w:ind w:left="3485" w:hanging="360"/>
    </w:pPr>
  </w:style>
  <w:style w:type="character" w:customStyle="1" w:styleId="Nivel2Char">
    <w:name w:val="Nivel 2 Char"/>
    <w:basedOn w:val="Fontepargpadro"/>
    <w:link w:val="Nivel2"/>
    <w:rsid w:val="009B7071"/>
    <w:rPr>
      <w:rFonts w:ascii="Ecofont_Spranq_eco_Sans" w:eastAsia="Arial Unicode MS" w:hAnsi="Ecofont_Spranq_eco_Sans" w:cs="Times New Roman"/>
      <w:sz w:val="20"/>
      <w:szCs w:val="20"/>
      <w:lang w:eastAsia="pt-BR"/>
    </w:rPr>
  </w:style>
  <w:style w:type="paragraph" w:customStyle="1" w:styleId="Citao1">
    <w:name w:val="Citação1"/>
    <w:basedOn w:val="Normal"/>
    <w:next w:val="Normal"/>
    <w:link w:val="QuoteChar"/>
    <w:qFormat/>
    <w:rsid w:val="009B7071"/>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9B7071"/>
    <w:rPr>
      <w:rFonts w:ascii="Ecofont_Spranq_eco_Sans" w:eastAsia="Times New Roman" w:hAnsi="Ecofont_Spranq_eco_Sans" w:cs="Ecofont_Spranq_eco_Sans"/>
      <w:i/>
      <w:iCs/>
      <w:color w:val="000000"/>
      <w:sz w:val="24"/>
      <w:szCs w:val="24"/>
      <w:shd w:val="clear" w:color="auto" w:fill="FFFFCC"/>
    </w:rPr>
  </w:style>
  <w:style w:type="paragraph" w:styleId="Textodenotaderodap">
    <w:name w:val="footnote text"/>
    <w:basedOn w:val="Normal"/>
    <w:link w:val="TextodenotaderodapChar"/>
    <w:semiHidden/>
    <w:rsid w:val="00816E01"/>
    <w:rPr>
      <w:sz w:val="20"/>
      <w:szCs w:val="20"/>
      <w:lang w:val="x-none" w:eastAsia="zh-CN"/>
    </w:rPr>
  </w:style>
  <w:style w:type="character" w:customStyle="1" w:styleId="TextodenotaderodapChar">
    <w:name w:val="Texto de nota de rodapé Char"/>
    <w:basedOn w:val="Fontepargpadro"/>
    <w:link w:val="Textodenotaderodap"/>
    <w:semiHidden/>
    <w:rsid w:val="00816E01"/>
    <w:rPr>
      <w:rFonts w:ascii="Times New Roman" w:eastAsia="Times New Roman" w:hAnsi="Times New Roman" w:cs="Times New Roman"/>
      <w:sz w:val="20"/>
      <w:szCs w:val="20"/>
      <w:lang w:val="x-none" w:eastAsia="zh-CN"/>
    </w:rPr>
  </w:style>
  <w:style w:type="character" w:styleId="Refdenotaderodap">
    <w:name w:val="footnote reference"/>
    <w:uiPriority w:val="99"/>
    <w:unhideWhenUsed/>
    <w:rsid w:val="00816E01"/>
    <w:rPr>
      <w:vertAlign w:val="superscript"/>
    </w:rPr>
  </w:style>
  <w:style w:type="paragraph" w:customStyle="1" w:styleId="Commarcadores31">
    <w:name w:val="Com marcadores 31"/>
    <w:basedOn w:val="Normal"/>
    <w:rsid w:val="003B1009"/>
    <w:pPr>
      <w:numPr>
        <w:numId w:val="16"/>
      </w:numPr>
    </w:pPr>
    <w:rPr>
      <w:sz w:val="20"/>
      <w:szCs w:val="20"/>
      <w:lang w:eastAsia="zh-CN"/>
    </w:rPr>
  </w:style>
  <w:style w:type="paragraph" w:customStyle="1" w:styleId="Normal1">
    <w:name w:val="Normal1"/>
    <w:rsid w:val="003A5BC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Nivel01">
    <w:name w:val="Nivel 01"/>
    <w:basedOn w:val="Ttulo1"/>
    <w:next w:val="Normal"/>
    <w:qFormat/>
    <w:rsid w:val="0065292A"/>
    <w:pPr>
      <w:keepLines/>
      <w:widowControl/>
      <w:numPr>
        <w:numId w:val="0"/>
      </w:numPr>
      <w:suppressAutoHyphens w:val="0"/>
      <w:spacing w:before="480" w:after="120" w:line="276" w:lineRule="auto"/>
      <w:ind w:left="644" w:right="-15" w:hanging="360"/>
    </w:pPr>
    <w:rPr>
      <w:rFonts w:ascii="Arial" w:eastAsia="MS Gothic" w:hAnsi="Arial" w:cs="Times New Roman"/>
      <w:b/>
      <w:bCs/>
      <w:color w:val="000000"/>
      <w:sz w:val="20"/>
      <w:szCs w:val="20"/>
      <w:lang w:eastAsia="pt-BR"/>
    </w:rPr>
  </w:style>
  <w:style w:type="character" w:customStyle="1" w:styleId="WW8Num14z1">
    <w:name w:val="WW8Num14z1"/>
    <w:rsid w:val="005A0BB3"/>
    <w:rPr>
      <w:rFonts w:ascii="Times New Roman" w:hAnsi="Times New Roman" w:cs="Times New Roman"/>
    </w:rPr>
  </w:style>
  <w:style w:type="paragraph" w:customStyle="1" w:styleId="textbody">
    <w:name w:val="textbody"/>
    <w:basedOn w:val="Normal"/>
    <w:rsid w:val="00A13153"/>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4116">
      <w:bodyDiv w:val="1"/>
      <w:marLeft w:val="0"/>
      <w:marRight w:val="0"/>
      <w:marTop w:val="0"/>
      <w:marBottom w:val="0"/>
      <w:divBdr>
        <w:top w:val="none" w:sz="0" w:space="0" w:color="auto"/>
        <w:left w:val="none" w:sz="0" w:space="0" w:color="auto"/>
        <w:bottom w:val="none" w:sz="0" w:space="0" w:color="auto"/>
        <w:right w:val="none" w:sz="0" w:space="0" w:color="auto"/>
      </w:divBdr>
    </w:div>
    <w:div w:id="771752561">
      <w:bodyDiv w:val="1"/>
      <w:marLeft w:val="0"/>
      <w:marRight w:val="0"/>
      <w:marTop w:val="0"/>
      <w:marBottom w:val="0"/>
      <w:divBdr>
        <w:top w:val="none" w:sz="0" w:space="0" w:color="auto"/>
        <w:left w:val="none" w:sz="0" w:space="0" w:color="auto"/>
        <w:bottom w:val="none" w:sz="0" w:space="0" w:color="auto"/>
        <w:right w:val="none" w:sz="0" w:space="0" w:color="auto"/>
      </w:divBdr>
    </w:div>
    <w:div w:id="793448158">
      <w:bodyDiv w:val="1"/>
      <w:marLeft w:val="0"/>
      <w:marRight w:val="0"/>
      <w:marTop w:val="0"/>
      <w:marBottom w:val="0"/>
      <w:divBdr>
        <w:top w:val="none" w:sz="0" w:space="0" w:color="auto"/>
        <w:left w:val="none" w:sz="0" w:space="0" w:color="auto"/>
        <w:bottom w:val="none" w:sz="0" w:space="0" w:color="auto"/>
        <w:right w:val="none" w:sz="0" w:space="0" w:color="auto"/>
      </w:divBdr>
    </w:div>
    <w:div w:id="851644899">
      <w:bodyDiv w:val="1"/>
      <w:marLeft w:val="0"/>
      <w:marRight w:val="0"/>
      <w:marTop w:val="0"/>
      <w:marBottom w:val="0"/>
      <w:divBdr>
        <w:top w:val="none" w:sz="0" w:space="0" w:color="auto"/>
        <w:left w:val="none" w:sz="0" w:space="0" w:color="auto"/>
        <w:bottom w:val="none" w:sz="0" w:space="0" w:color="auto"/>
        <w:right w:val="none" w:sz="0" w:space="0" w:color="auto"/>
      </w:divBdr>
    </w:div>
    <w:div w:id="1114406471">
      <w:bodyDiv w:val="1"/>
      <w:marLeft w:val="0"/>
      <w:marRight w:val="0"/>
      <w:marTop w:val="0"/>
      <w:marBottom w:val="0"/>
      <w:divBdr>
        <w:top w:val="none" w:sz="0" w:space="0" w:color="auto"/>
        <w:left w:val="none" w:sz="0" w:space="0" w:color="auto"/>
        <w:bottom w:val="none" w:sz="0" w:space="0" w:color="auto"/>
        <w:right w:val="none" w:sz="0" w:space="0" w:color="auto"/>
      </w:divBdr>
    </w:div>
    <w:div w:id="1270088602">
      <w:bodyDiv w:val="1"/>
      <w:marLeft w:val="0"/>
      <w:marRight w:val="0"/>
      <w:marTop w:val="0"/>
      <w:marBottom w:val="0"/>
      <w:divBdr>
        <w:top w:val="none" w:sz="0" w:space="0" w:color="auto"/>
        <w:left w:val="none" w:sz="0" w:space="0" w:color="auto"/>
        <w:bottom w:val="none" w:sz="0" w:space="0" w:color="auto"/>
        <w:right w:val="none" w:sz="0" w:space="0" w:color="auto"/>
      </w:divBdr>
    </w:div>
    <w:div w:id="1382946051">
      <w:bodyDiv w:val="1"/>
      <w:marLeft w:val="0"/>
      <w:marRight w:val="0"/>
      <w:marTop w:val="0"/>
      <w:marBottom w:val="0"/>
      <w:divBdr>
        <w:top w:val="none" w:sz="0" w:space="0" w:color="auto"/>
        <w:left w:val="none" w:sz="0" w:space="0" w:color="auto"/>
        <w:bottom w:val="none" w:sz="0" w:space="0" w:color="auto"/>
        <w:right w:val="none" w:sz="0" w:space="0" w:color="auto"/>
      </w:divBdr>
    </w:div>
    <w:div w:id="1781024285">
      <w:bodyDiv w:val="1"/>
      <w:marLeft w:val="0"/>
      <w:marRight w:val="0"/>
      <w:marTop w:val="0"/>
      <w:marBottom w:val="0"/>
      <w:divBdr>
        <w:top w:val="none" w:sz="0" w:space="0" w:color="auto"/>
        <w:left w:val="none" w:sz="0" w:space="0" w:color="auto"/>
        <w:bottom w:val="none" w:sz="0" w:space="0" w:color="auto"/>
        <w:right w:val="none" w:sz="0" w:space="0" w:color="auto"/>
      </w:divBdr>
    </w:div>
    <w:div w:id="20531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santos@cfmv.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20FC-78B6-43A1-BD11-3BFD5103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5743</Words>
  <Characters>31016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Josemar Aragão</dc:creator>
  <cp:keywords/>
  <dc:description/>
  <cp:lastModifiedBy>Michel de Lima</cp:lastModifiedBy>
  <cp:revision>16</cp:revision>
  <cp:lastPrinted>2019-11-06T16:40:00Z</cp:lastPrinted>
  <dcterms:created xsi:type="dcterms:W3CDTF">2019-11-20T14:42:00Z</dcterms:created>
  <dcterms:modified xsi:type="dcterms:W3CDTF">2019-11-20T21:58:00Z</dcterms:modified>
</cp:coreProperties>
</file>